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Pr="008573A6" w:rsidRDefault="00DF1E6B" w:rsidP="0050619F">
      <w:pPr>
        <w:jc w:val="center"/>
        <w:rPr>
          <w:b/>
          <w:color w:val="8064A2" w:themeColor="accent4"/>
          <w14:shadow w14:blurRad="50800" w14:dist="38100" w14:dir="10800000" w14:sx="100000" w14:sy="100000" w14:kx="0" w14:ky="0" w14:algn="r">
            <w14:srgbClr w14:val="000000">
              <w14:alpha w14:val="60000"/>
            </w14:srgbClr>
          </w14:shadow>
        </w:rPr>
      </w:pPr>
    </w:p>
    <w:p w:rsidR="002F00E4" w:rsidRDefault="00423FFA" w:rsidP="0098224A">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Crowd-Sourced Funding Presents Opportunities to Create “New Income Streams”</w:t>
      </w:r>
    </w:p>
    <w:p w:rsidR="00BA7A48" w:rsidRPr="008573A6" w:rsidRDefault="00BA7A48" w:rsidP="0050619F">
      <w:pPr>
        <w:jc w:val="center"/>
        <w:rPr>
          <w:b/>
          <w:color w:val="8064A2" w:themeColor="accent4"/>
          <w14:shadow w14:blurRad="50800" w14:dist="38100" w14:dir="10800000" w14:sx="100000" w14:sy="100000" w14:kx="0" w14:ky="0" w14:algn="r">
            <w14:srgbClr w14:val="000000">
              <w14:alpha w14:val="60000"/>
            </w14:srgbClr>
          </w14:shadow>
        </w:rPr>
      </w:pPr>
    </w:p>
    <w:p w:rsidR="00684530" w:rsidRDefault="00684530" w:rsidP="002C3FA3">
      <w:pPr>
        <w:suppressAutoHyphens/>
        <w:ind w:left="426"/>
      </w:pPr>
      <w:r>
        <w:t xml:space="preserve">Hello, I’m Peter Towers, Managing Director of ESS BIZTOOLS and ESS </w:t>
      </w:r>
      <w:r w:rsidR="003248FD">
        <w:t>BIZGRANTS</w:t>
      </w:r>
      <w:r>
        <w:t>.  Welcome to Accountants Minute.</w:t>
      </w:r>
    </w:p>
    <w:p w:rsidR="002349A2" w:rsidRDefault="002349A2" w:rsidP="007543AB">
      <w:pPr>
        <w:ind w:left="426"/>
      </w:pPr>
    </w:p>
    <w:p w:rsidR="00423FFA" w:rsidRDefault="00423FFA" w:rsidP="00423FFA">
      <w:pPr>
        <w:ind w:left="426"/>
      </w:pPr>
      <w:r>
        <w:t>Crowd</w:t>
      </w:r>
      <w:r>
        <w:t xml:space="preserve">-Sourced Funding Equity Raising </w:t>
      </w:r>
      <w:r>
        <w:t xml:space="preserve">is in the final launch stage before being available to Australian small/medium enterprises </w:t>
      </w:r>
      <w:r>
        <w:t>which</w:t>
      </w:r>
      <w:r>
        <w:t xml:space="preserve"> could benefit by being able to raise capital from the public.</w:t>
      </w:r>
    </w:p>
    <w:p w:rsidR="00423FFA" w:rsidRDefault="00423FFA" w:rsidP="00423FFA">
      <w:pPr>
        <w:ind w:left="426"/>
      </w:pPr>
    </w:p>
    <w:p w:rsidR="00423FFA" w:rsidRDefault="00423FFA" w:rsidP="00423FFA">
      <w:pPr>
        <w:ind w:left="426"/>
      </w:pPr>
      <w:r>
        <w:t>Now is the time for proactive accountants to identify clients who might be classified as a “</w:t>
      </w:r>
      <w:r>
        <w:t>Crowd-Sourced Funding Equity Raising Compan</w:t>
      </w:r>
      <w:r>
        <w:t>y”.</w:t>
      </w:r>
    </w:p>
    <w:p w:rsidR="00423FFA" w:rsidRDefault="00423FFA" w:rsidP="00423FFA">
      <w:pPr>
        <w:ind w:left="426"/>
      </w:pPr>
    </w:p>
    <w:p w:rsidR="00423FFA" w:rsidRDefault="0058085E" w:rsidP="00423FFA">
      <w:pPr>
        <w:ind w:left="426"/>
      </w:pPr>
      <w:r>
        <w:t xml:space="preserve">Crowd-Source Funding Equity Raising </w:t>
      </w:r>
      <w:r w:rsidR="00423FFA">
        <w:t>is brand-new in Australia</w:t>
      </w:r>
      <w:r>
        <w:t>;</w:t>
      </w:r>
      <w:r w:rsidR="00423FFA">
        <w:t xml:space="preserve"> </w:t>
      </w:r>
      <w:r w:rsidR="001B7BF3">
        <w:t>therefore,</w:t>
      </w:r>
      <w:r w:rsidR="00423FFA">
        <w:t xml:space="preserve"> no accountancy business has an historical advantage in this market.</w:t>
      </w:r>
    </w:p>
    <w:p w:rsidR="00423FFA" w:rsidRDefault="00423FFA" w:rsidP="00423FFA">
      <w:pPr>
        <w:ind w:left="426"/>
      </w:pPr>
    </w:p>
    <w:p w:rsidR="00423FFA" w:rsidRDefault="00423FFA" w:rsidP="00423FFA">
      <w:pPr>
        <w:ind w:left="426"/>
      </w:pPr>
      <w:r>
        <w:t xml:space="preserve">ASIC is currently finalising applications from businesses with Australian </w:t>
      </w:r>
      <w:r w:rsidR="002820EC">
        <w:t>Financial Services Industry Licenses for the crowd-</w:t>
      </w:r>
      <w:r>
        <w:t xml:space="preserve">sourced funding endorsement so that those businesses can become </w:t>
      </w:r>
      <w:r w:rsidR="00001A37">
        <w:t>Crowd-Sourced Funding Intermedia</w:t>
      </w:r>
      <w:r>
        <w:t>ries.</w:t>
      </w:r>
    </w:p>
    <w:p w:rsidR="00423FFA" w:rsidRDefault="00423FFA" w:rsidP="00423FFA">
      <w:pPr>
        <w:ind w:left="426"/>
      </w:pPr>
    </w:p>
    <w:p w:rsidR="00423FFA" w:rsidRDefault="00423FFA" w:rsidP="00423FFA">
      <w:pPr>
        <w:ind w:left="426"/>
      </w:pPr>
      <w:r>
        <w:t xml:space="preserve">ASIC has indicated that the initial group of </w:t>
      </w:r>
      <w:r w:rsidR="00001A37">
        <w:t xml:space="preserve">Intermediaries </w:t>
      </w:r>
      <w:r>
        <w:t>should be known by the end of October</w:t>
      </w:r>
      <w:r w:rsidR="00001A37">
        <w:t xml:space="preserve"> 2017</w:t>
      </w:r>
      <w:r w:rsidR="002A0745">
        <w:t>.</w:t>
      </w:r>
    </w:p>
    <w:p w:rsidR="00001A37" w:rsidRDefault="00001A37" w:rsidP="00423FFA">
      <w:pPr>
        <w:ind w:left="426"/>
      </w:pPr>
    </w:p>
    <w:p w:rsidR="00423FFA" w:rsidRDefault="00423FFA" w:rsidP="00423FFA">
      <w:pPr>
        <w:ind w:left="426"/>
      </w:pPr>
      <w:r>
        <w:t xml:space="preserve">ASIC has released the forms for conversion of a proprietary </w:t>
      </w:r>
      <w:r w:rsidR="00001A37">
        <w:t xml:space="preserve">limited </w:t>
      </w:r>
      <w:r>
        <w:t>company to a public company.</w:t>
      </w:r>
    </w:p>
    <w:p w:rsidR="00423FFA" w:rsidRDefault="00423FFA" w:rsidP="00423FFA">
      <w:pPr>
        <w:ind w:left="426"/>
      </w:pPr>
    </w:p>
    <w:p w:rsidR="00423FFA" w:rsidRDefault="00423FFA" w:rsidP="00423FFA">
      <w:pPr>
        <w:ind w:left="426"/>
      </w:pPr>
      <w:r>
        <w:t xml:space="preserve">The ESS </w:t>
      </w:r>
      <w:r w:rsidR="00001A37">
        <w:t>BIZTOOLS</w:t>
      </w:r>
      <w:r>
        <w:t xml:space="preserve"> </w:t>
      </w:r>
      <w:r w:rsidR="00001A37">
        <w:t xml:space="preserve">Crowd-Sourced Funding Product Package </w:t>
      </w:r>
      <w:r>
        <w:t xml:space="preserve">has been refreshed following the release of a number of </w:t>
      </w:r>
      <w:r w:rsidR="00B214F9">
        <w:t xml:space="preserve">regulatory </w:t>
      </w:r>
      <w:r>
        <w:t>guides by ASIC in the last few weeks.</w:t>
      </w:r>
    </w:p>
    <w:p w:rsidR="00423FFA" w:rsidRDefault="00423FFA" w:rsidP="00423FFA">
      <w:pPr>
        <w:ind w:left="426"/>
      </w:pPr>
    </w:p>
    <w:p w:rsidR="00423FFA" w:rsidRDefault="00423FFA" w:rsidP="00423FFA">
      <w:pPr>
        <w:ind w:left="426"/>
      </w:pPr>
      <w:r>
        <w:t>The scene is set!</w:t>
      </w:r>
    </w:p>
    <w:p w:rsidR="00423FFA" w:rsidRDefault="00423FFA" w:rsidP="00423FFA">
      <w:pPr>
        <w:ind w:left="426"/>
      </w:pPr>
    </w:p>
    <w:p w:rsidR="00423FFA" w:rsidRDefault="00B214F9" w:rsidP="00423FFA">
      <w:pPr>
        <w:ind w:left="426"/>
      </w:pPr>
      <w:r>
        <w:t>SME</w:t>
      </w:r>
      <w:r w:rsidR="00423FFA">
        <w:t xml:space="preserve"> companies are going to be able to raise equity from the public on the widest scale ever in Australia.</w:t>
      </w:r>
    </w:p>
    <w:p w:rsidR="00423FFA" w:rsidRDefault="00423FFA" w:rsidP="00423FFA">
      <w:pPr>
        <w:ind w:left="426"/>
      </w:pPr>
    </w:p>
    <w:p w:rsidR="00423FFA" w:rsidRDefault="00423FFA" w:rsidP="00423FFA">
      <w:pPr>
        <w:ind w:left="426"/>
      </w:pPr>
      <w:r>
        <w:t xml:space="preserve">CSF </w:t>
      </w:r>
      <w:r w:rsidR="00F2159E">
        <w:t xml:space="preserve">Intermediaries </w:t>
      </w:r>
      <w:r>
        <w:t xml:space="preserve">are gearing up to be able to offer services to companies hoping to meet the criteria of being a </w:t>
      </w:r>
      <w:r w:rsidR="00F2159E">
        <w:t>Crowd-Sourced Funding Company</w:t>
      </w:r>
      <w:r>
        <w:t>.</w:t>
      </w:r>
    </w:p>
    <w:p w:rsidR="00423FFA" w:rsidRDefault="00423FFA" w:rsidP="00423FFA">
      <w:pPr>
        <w:ind w:left="426"/>
      </w:pPr>
    </w:p>
    <w:p w:rsidR="00423FFA" w:rsidRDefault="00423FFA" w:rsidP="00423FFA">
      <w:pPr>
        <w:ind w:left="426"/>
      </w:pPr>
      <w:r>
        <w:t xml:space="preserve">Some accountancy businesses have trained their team and are ready to assist clients who are hopeful that they will be able to qualify as a </w:t>
      </w:r>
      <w:r w:rsidR="00F2159E">
        <w:t xml:space="preserve">Crowd-Sourced Funding Company </w:t>
      </w:r>
      <w:r>
        <w:t>and then hopefully be able to raise capital from the public.</w:t>
      </w:r>
    </w:p>
    <w:p w:rsidR="00423FFA" w:rsidRDefault="00423FFA" w:rsidP="00423FFA">
      <w:pPr>
        <w:ind w:left="426"/>
      </w:pPr>
    </w:p>
    <w:p w:rsidR="00423FFA" w:rsidRDefault="00423FFA" w:rsidP="00423FFA">
      <w:pPr>
        <w:ind w:left="426"/>
      </w:pPr>
      <w:r>
        <w:t xml:space="preserve">If you are one of those firms that have made a commitment to be an active participant in the </w:t>
      </w:r>
      <w:r w:rsidR="009C45B6">
        <w:t>Crowd-Sourced Funding Due Diligenc</w:t>
      </w:r>
      <w:r>
        <w:t>e processes – congratulations!</w:t>
      </w:r>
    </w:p>
    <w:p w:rsidR="00423FFA" w:rsidRDefault="00423FFA" w:rsidP="00423FFA">
      <w:pPr>
        <w:ind w:left="426"/>
      </w:pPr>
    </w:p>
    <w:p w:rsidR="00423FFA" w:rsidRDefault="00423FFA" w:rsidP="00423FFA">
      <w:pPr>
        <w:ind w:left="426"/>
      </w:pPr>
      <w:r>
        <w:t>However, if you have not yet made the commitment to be an active participant in this “new income stream market”</w:t>
      </w:r>
      <w:r w:rsidR="009C45B6">
        <w:t>,</w:t>
      </w:r>
      <w:r>
        <w:t xml:space="preserve"> you still have time and I trust that the presentation that is part of this article relating to my presentation to the ATSA </w:t>
      </w:r>
      <w:r w:rsidR="009C45B6">
        <w:t xml:space="preserve">Conference </w:t>
      </w:r>
      <w:r>
        <w:t xml:space="preserve">in conjunction with Marc Johnstone, </w:t>
      </w:r>
      <w:r w:rsidR="009C45B6">
        <w:t xml:space="preserve">Chief Operating Officer </w:t>
      </w:r>
      <w:r>
        <w:t xml:space="preserve">of </w:t>
      </w:r>
      <w:r w:rsidR="009C45B6">
        <w:t>Enable Funding</w:t>
      </w:r>
      <w:r>
        <w:t>/ ASSOB</w:t>
      </w:r>
      <w:r w:rsidR="009C45B6">
        <w:t>,</w:t>
      </w:r>
      <w:r>
        <w:t xml:space="preserve"> will </w:t>
      </w:r>
      <w:r w:rsidR="009C45B6">
        <w:t>i</w:t>
      </w:r>
      <w:r>
        <w:t>nspire your firm to become a proactive participant in assisting small</w:t>
      </w:r>
      <w:r w:rsidR="009C45B6">
        <w:t>/</w:t>
      </w:r>
      <w:r>
        <w:t>medium enterprises to be able to raise capital</w:t>
      </w:r>
      <w:r w:rsidR="009C45B6">
        <w:t>,</w:t>
      </w:r>
      <w:r>
        <w:t xml:space="preserve"> if that is their desire.</w:t>
      </w:r>
    </w:p>
    <w:p w:rsidR="00423FFA" w:rsidRDefault="00423FFA" w:rsidP="00423FFA">
      <w:pPr>
        <w:ind w:left="426"/>
      </w:pPr>
    </w:p>
    <w:p w:rsidR="00423FFA" w:rsidRDefault="00423FFA" w:rsidP="00423FFA">
      <w:pPr>
        <w:ind w:left="426"/>
      </w:pPr>
      <w:r>
        <w:t xml:space="preserve">Attached is the presentation that I </w:t>
      </w:r>
      <w:r w:rsidR="009C45B6">
        <w:t>presented</w:t>
      </w:r>
      <w:r>
        <w:t xml:space="preserve"> with Marc Johnstone to the ATSA </w:t>
      </w:r>
      <w:r w:rsidR="009C45B6">
        <w:t xml:space="preserve">Conference </w:t>
      </w:r>
      <w:r>
        <w:t>on 16</w:t>
      </w:r>
      <w:r w:rsidR="009C45B6">
        <w:t>th</w:t>
      </w:r>
      <w:r>
        <w:t xml:space="preserve"> October 2017.</w:t>
      </w:r>
      <w:r w:rsidR="009C45B6">
        <w:t xml:space="preserve"> (</w:t>
      </w:r>
      <w:hyperlink r:id="rId10" w:history="1">
        <w:r w:rsidR="009C45B6" w:rsidRPr="001B7BF3">
          <w:rPr>
            <w:rStyle w:val="Hyperlink"/>
          </w:rPr>
          <w:t>Click here</w:t>
        </w:r>
      </w:hyperlink>
      <w:r w:rsidR="009C45B6">
        <w:t>)</w:t>
      </w:r>
    </w:p>
    <w:p w:rsidR="00423FFA" w:rsidRDefault="00423FFA" w:rsidP="009C45B6">
      <w:pPr>
        <w:keepNext/>
        <w:keepLines/>
        <w:ind w:left="426"/>
      </w:pPr>
    </w:p>
    <w:p w:rsidR="00423FFA" w:rsidRDefault="00423FFA" w:rsidP="009C45B6">
      <w:pPr>
        <w:keepNext/>
        <w:keepLines/>
      </w:pPr>
      <w:r>
        <w:t>Accountants need to “</w:t>
      </w:r>
      <w:bookmarkStart w:id="0" w:name="_GoBack"/>
      <w:bookmarkEnd w:id="0"/>
      <w:r>
        <w:t>claim this space”</w:t>
      </w:r>
    </w:p>
    <w:p w:rsidR="009B2DDA" w:rsidRDefault="00245FE6" w:rsidP="00423FFA">
      <w:pPr>
        <w:pStyle w:val="ListParagraph"/>
        <w:keepNext/>
        <w:keepLines/>
        <w:numPr>
          <w:ilvl w:val="0"/>
          <w:numId w:val="6"/>
        </w:numPr>
      </w:pPr>
      <w:r>
        <w:t>Crowd-</w:t>
      </w:r>
      <w:r w:rsidR="00423FFA">
        <w:t>source</w:t>
      </w:r>
      <w:r>
        <w:t>d</w:t>
      </w:r>
      <w:r w:rsidR="00423FFA">
        <w:t xml:space="preserve"> funding is a great opportunity for some of your clients to go to the “next level”</w:t>
      </w:r>
      <w:r w:rsidR="009B2DDA">
        <w:t>.</w:t>
      </w:r>
    </w:p>
    <w:p w:rsidR="00423FFA" w:rsidRDefault="009B2DDA" w:rsidP="00423FFA">
      <w:pPr>
        <w:pStyle w:val="ListParagraph"/>
        <w:keepNext/>
        <w:keepLines/>
        <w:numPr>
          <w:ilvl w:val="0"/>
          <w:numId w:val="6"/>
        </w:numPr>
      </w:pPr>
      <w:r>
        <w:t xml:space="preserve">Working </w:t>
      </w:r>
      <w:r w:rsidR="00423FFA">
        <w:t>with a client</w:t>
      </w:r>
      <w:r w:rsidR="00245FE6">
        <w:t>,</w:t>
      </w:r>
      <w:r w:rsidR="00423FFA">
        <w:t xml:space="preserve"> firstly to establish whether they are a crowd</w:t>
      </w:r>
      <w:r w:rsidR="00245FE6">
        <w:t>-</w:t>
      </w:r>
      <w:r w:rsidR="00423FFA">
        <w:t xml:space="preserve">sourced funding eligible company and then guiding them through the process of preparing all the documentation that is going to be required for presentation to the CSF </w:t>
      </w:r>
      <w:r w:rsidR="00245FE6">
        <w:t xml:space="preserve">Intermediary, </w:t>
      </w:r>
      <w:r w:rsidR="00423FFA">
        <w:t>will be exciting and your team members will enjoy the work process!</w:t>
      </w:r>
    </w:p>
    <w:p w:rsidR="00423FFA" w:rsidRDefault="00423FFA" w:rsidP="00245FE6">
      <w:pPr>
        <w:pStyle w:val="ListParagraph"/>
        <w:numPr>
          <w:ilvl w:val="0"/>
          <w:numId w:val="6"/>
        </w:numPr>
      </w:pPr>
      <w:r>
        <w:t>Not only the clients</w:t>
      </w:r>
      <w:r w:rsidR="00245FE6">
        <w:t>,</w:t>
      </w:r>
      <w:r>
        <w:t xml:space="preserve"> who are directly involved in this process</w:t>
      </w:r>
      <w:r w:rsidR="00245FE6">
        <w:t>,</w:t>
      </w:r>
      <w:r>
        <w:t xml:space="preserve"> will be impressed by your “proactive services for your clients”, but your other clients who hear or observe the assistance that you have given to some of their colleagues will also be impressed.</w:t>
      </w:r>
    </w:p>
    <w:p w:rsidR="00423FFA" w:rsidRDefault="00423FFA" w:rsidP="00245FE6">
      <w:pPr>
        <w:pStyle w:val="ListParagraph"/>
        <w:numPr>
          <w:ilvl w:val="0"/>
          <w:numId w:val="6"/>
        </w:numPr>
      </w:pPr>
      <w:r>
        <w:t>We recommend that your accountancy business embrace a “proactive approach to crowd sourced funding”</w:t>
      </w:r>
      <w:r w:rsidR="00245FE6">
        <w:t>.</w:t>
      </w:r>
    </w:p>
    <w:p w:rsidR="00245FE6" w:rsidRDefault="00245FE6" w:rsidP="00245FE6"/>
    <w:p w:rsidR="00423FFA" w:rsidRDefault="00245FE6" w:rsidP="00245FE6">
      <w:r>
        <w:t xml:space="preserve">If </w:t>
      </w:r>
      <w:r w:rsidR="00423FFA">
        <w:t xml:space="preserve">you would like further information you are invited to visit </w:t>
      </w:r>
      <w:hyperlink r:id="rId11" w:history="1">
        <w:r w:rsidR="00423FFA" w:rsidRPr="005353C8">
          <w:rPr>
            <w:rStyle w:val="Hyperlink"/>
          </w:rPr>
          <w:t>www.essbasip.com.au</w:t>
        </w:r>
      </w:hyperlink>
      <w:r w:rsidR="00423FFA">
        <w:t xml:space="preserve"> and click on to </w:t>
      </w:r>
      <w:r>
        <w:t xml:space="preserve">Crowd-Sourced Funding Package </w:t>
      </w:r>
      <w:r w:rsidR="00423FFA">
        <w:t xml:space="preserve">– </w:t>
      </w:r>
      <w:hyperlink r:id="rId12" w:history="1">
        <w:r w:rsidR="00423FFA" w:rsidRPr="00403BB6">
          <w:rPr>
            <w:rStyle w:val="Hyperlink"/>
          </w:rPr>
          <w:t>click here</w:t>
        </w:r>
      </w:hyperlink>
      <w:r>
        <w:t>.</w:t>
      </w:r>
    </w:p>
    <w:p w:rsidR="00245FE6" w:rsidRDefault="00245FE6" w:rsidP="00403BB6"/>
    <w:p w:rsidR="00423FFA" w:rsidRDefault="00403BB6" w:rsidP="00403BB6">
      <w:r>
        <w:t xml:space="preserve">If </w:t>
      </w:r>
      <w:r w:rsidR="00423FFA">
        <w:t xml:space="preserve">you have any questions on any aspect of </w:t>
      </w:r>
      <w:r>
        <w:t xml:space="preserve">Crowd-Sourced Funding, </w:t>
      </w:r>
      <w:r w:rsidR="00423FFA">
        <w:t>please do not hesitate to contact us</w:t>
      </w:r>
      <w:r>
        <w:t xml:space="preserve"> – </w:t>
      </w:r>
      <w:hyperlink r:id="rId13" w:history="1">
        <w:r w:rsidRPr="00E001BD">
          <w:rPr>
            <w:rStyle w:val="Hyperlink"/>
          </w:rPr>
          <w:t>peter@essbiztools.com.au</w:t>
        </w:r>
      </w:hyperlink>
      <w:r>
        <w:t xml:space="preserve"> or telephone 1800 232 088.</w:t>
      </w:r>
    </w:p>
    <w:p w:rsidR="00AC445A" w:rsidRDefault="00AC445A" w:rsidP="00403BB6"/>
    <w:p w:rsidR="00AC445A" w:rsidRDefault="00AC445A" w:rsidP="00403BB6">
      <w:r>
        <w:t>Have a great day.</w:t>
      </w:r>
    </w:p>
    <w:p w:rsidR="00AC445A" w:rsidRDefault="00AC445A" w:rsidP="000437E6">
      <w:pPr>
        <w:widowControl w:val="0"/>
      </w:pPr>
    </w:p>
    <w:p w:rsidR="00B6481D" w:rsidRDefault="00B6481D" w:rsidP="000437E6">
      <w:pPr>
        <w:widowControl w:val="0"/>
      </w:pPr>
    </w:p>
    <w:p w:rsidR="00403BB6" w:rsidRDefault="00403BB6" w:rsidP="000437E6">
      <w:pPr>
        <w:widowControl w:val="0"/>
      </w:pPr>
    </w:p>
    <w:p w:rsidR="00B6481D" w:rsidRPr="00822896" w:rsidRDefault="00B6481D" w:rsidP="000437E6">
      <w:pPr>
        <w:widowControl w:val="0"/>
      </w:pPr>
    </w:p>
    <w:p w:rsidR="006C493E" w:rsidRPr="00822896" w:rsidRDefault="006C493E" w:rsidP="000437E6">
      <w:pPr>
        <w:widowControl w:val="0"/>
      </w:pPr>
      <w:r w:rsidRPr="00822896">
        <w:t>Peter Towers</w:t>
      </w:r>
    </w:p>
    <w:p w:rsidR="006C493E" w:rsidRPr="00822896" w:rsidRDefault="006C493E" w:rsidP="000437E6">
      <w:pPr>
        <w:widowControl w:val="0"/>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0437E6">
      <w:pPr>
        <w:widowControl w:val="0"/>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9B2DDA" w:rsidP="000437E6">
      <w:pPr>
        <w:widowControl w:val="0"/>
        <w:rPr>
          <w:rFonts w:ascii="Verdana" w:hAnsi="Verdana" w:cs="Tahoma"/>
          <w:b/>
        </w:rPr>
      </w:pPr>
      <w:hyperlink r:id="rId14" w:history="1">
        <w:r w:rsidR="006C493E" w:rsidRPr="00822896">
          <w:rPr>
            <w:rStyle w:val="Hyperlink"/>
            <w:rFonts w:ascii="Verdana" w:hAnsi="Verdana" w:cs="Tahoma"/>
            <w:b/>
          </w:rPr>
          <w:t>peter@essbiztools.com.au</w:t>
        </w:r>
      </w:hyperlink>
    </w:p>
    <w:p w:rsidR="003C7380" w:rsidRDefault="009B2DDA" w:rsidP="000437E6">
      <w:pPr>
        <w:widowControl w:val="0"/>
        <w:rPr>
          <w:rStyle w:val="Hyperlink"/>
          <w:rFonts w:ascii="Verdana" w:hAnsi="Verdana" w:cs="Tahoma"/>
          <w:b/>
        </w:rPr>
      </w:pPr>
      <w:hyperlink r:id="rId15"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6"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17"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18" w:history="1">
        <w:r w:rsidR="003C7380" w:rsidRPr="00822896">
          <w:rPr>
            <w:rStyle w:val="Hyperlink"/>
            <w:rFonts w:ascii="Verdana" w:hAnsi="Verdana" w:cs="Tahoma"/>
            <w:b/>
          </w:rPr>
          <w:t>www.esssmallbusiness.com.au</w:t>
        </w:r>
      </w:hyperlink>
    </w:p>
    <w:sectPr w:rsidR="003C7380"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2547C7">
      <w:rPr>
        <w:b/>
        <w:i/>
        <w:sz w:val="16"/>
        <w:szCs w:val="16"/>
      </w:rPr>
      <w:t>30</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9B2DDA">
      <w:rPr>
        <w:b/>
        <w:i/>
        <w:noProof/>
        <w:sz w:val="16"/>
        <w:szCs w:val="16"/>
      </w:rPr>
      <w:t>2</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603"/>
    <w:multiLevelType w:val="hybridMultilevel"/>
    <w:tmpl w:val="3D543D18"/>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 w15:restartNumberingAfterBreak="0">
    <w:nsid w:val="1BD73806"/>
    <w:multiLevelType w:val="hybridMultilevel"/>
    <w:tmpl w:val="759C4376"/>
    <w:lvl w:ilvl="0" w:tplc="0C090001">
      <w:start w:val="1"/>
      <w:numFmt w:val="bullet"/>
      <w:lvlText w:val=""/>
      <w:lvlJc w:val="left"/>
      <w:pPr>
        <w:ind w:left="786" w:hanging="360"/>
      </w:pPr>
      <w:rPr>
        <w:rFonts w:ascii="Symbol" w:hAnsi="Symbol" w:hint="default"/>
      </w:rPr>
    </w:lvl>
    <w:lvl w:ilvl="1" w:tplc="0C090003">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 w15:restartNumberingAfterBreak="0">
    <w:nsid w:val="304467D8"/>
    <w:multiLevelType w:val="hybridMultilevel"/>
    <w:tmpl w:val="53623464"/>
    <w:lvl w:ilvl="0" w:tplc="17764D92">
      <w:start w:val="2"/>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 w15:restartNumberingAfterBreak="0">
    <w:nsid w:val="3E516610"/>
    <w:multiLevelType w:val="hybridMultilevel"/>
    <w:tmpl w:val="D3E0F124"/>
    <w:lvl w:ilvl="0" w:tplc="CCD4A0DE">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4" w15:restartNumberingAfterBreak="0">
    <w:nsid w:val="44DD0AF3"/>
    <w:multiLevelType w:val="hybridMultilevel"/>
    <w:tmpl w:val="75A4B180"/>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5" w15:restartNumberingAfterBreak="0">
    <w:nsid w:val="6F5C6D52"/>
    <w:multiLevelType w:val="hybridMultilevel"/>
    <w:tmpl w:val="7BBEA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AU" w:vendorID="64" w:dllVersion="0" w:nlCheck="1" w:checkStyle="0"/>
  <w:proofState w:spelling="clean" w:grammar="clean"/>
  <w:defaultTabStop w:val="720"/>
  <w:hyphenationZone w:val="357"/>
  <w:doNotHyphenateCaps/>
  <w:drawingGridHorizontalSpacing w:val="110"/>
  <w:displayHorizontalDrawingGridEvery w:val="2"/>
  <w:displayVerticalDrawingGridEvery w:val="2"/>
  <w:characterSpacingControl w:val="doNotCompress"/>
  <w:hdrShapeDefaults>
    <o:shapedefaults v:ext="edit" spidmax="155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C37"/>
    <w:rsid w:val="00001A37"/>
    <w:rsid w:val="000021E0"/>
    <w:rsid w:val="000037A4"/>
    <w:rsid w:val="00006B45"/>
    <w:rsid w:val="000100A4"/>
    <w:rsid w:val="000162CF"/>
    <w:rsid w:val="0002249D"/>
    <w:rsid w:val="00023AE9"/>
    <w:rsid w:val="0002480C"/>
    <w:rsid w:val="00024B49"/>
    <w:rsid w:val="00030401"/>
    <w:rsid w:val="000308EB"/>
    <w:rsid w:val="00032E41"/>
    <w:rsid w:val="00033245"/>
    <w:rsid w:val="00034FCD"/>
    <w:rsid w:val="0003576A"/>
    <w:rsid w:val="000361EF"/>
    <w:rsid w:val="00040FFD"/>
    <w:rsid w:val="000437E6"/>
    <w:rsid w:val="00043A6E"/>
    <w:rsid w:val="00043BA9"/>
    <w:rsid w:val="0004796C"/>
    <w:rsid w:val="00047F06"/>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E8"/>
    <w:rsid w:val="000F14F1"/>
    <w:rsid w:val="000F273C"/>
    <w:rsid w:val="000F2C68"/>
    <w:rsid w:val="000F2E8D"/>
    <w:rsid w:val="001007E7"/>
    <w:rsid w:val="00100AE4"/>
    <w:rsid w:val="0010131C"/>
    <w:rsid w:val="00101A70"/>
    <w:rsid w:val="001072BC"/>
    <w:rsid w:val="001076B7"/>
    <w:rsid w:val="00107F48"/>
    <w:rsid w:val="0011041B"/>
    <w:rsid w:val="00111358"/>
    <w:rsid w:val="00111BD4"/>
    <w:rsid w:val="00111FF0"/>
    <w:rsid w:val="00113C9E"/>
    <w:rsid w:val="00116B10"/>
    <w:rsid w:val="00116E72"/>
    <w:rsid w:val="001176C4"/>
    <w:rsid w:val="00120146"/>
    <w:rsid w:val="00120E77"/>
    <w:rsid w:val="00121158"/>
    <w:rsid w:val="0012251E"/>
    <w:rsid w:val="0012271C"/>
    <w:rsid w:val="001232FF"/>
    <w:rsid w:val="001306A2"/>
    <w:rsid w:val="0013138C"/>
    <w:rsid w:val="00131F30"/>
    <w:rsid w:val="00132558"/>
    <w:rsid w:val="001345E0"/>
    <w:rsid w:val="001441C7"/>
    <w:rsid w:val="00144C05"/>
    <w:rsid w:val="00145507"/>
    <w:rsid w:val="001457ED"/>
    <w:rsid w:val="00145D53"/>
    <w:rsid w:val="00147CD8"/>
    <w:rsid w:val="001503CE"/>
    <w:rsid w:val="00150949"/>
    <w:rsid w:val="00151754"/>
    <w:rsid w:val="00152CEA"/>
    <w:rsid w:val="00153FA7"/>
    <w:rsid w:val="00160F52"/>
    <w:rsid w:val="001615D2"/>
    <w:rsid w:val="00161D3B"/>
    <w:rsid w:val="0016201E"/>
    <w:rsid w:val="00163175"/>
    <w:rsid w:val="001679B5"/>
    <w:rsid w:val="00173506"/>
    <w:rsid w:val="00173A0D"/>
    <w:rsid w:val="00175531"/>
    <w:rsid w:val="001759CB"/>
    <w:rsid w:val="00176501"/>
    <w:rsid w:val="00180CC5"/>
    <w:rsid w:val="00180EE8"/>
    <w:rsid w:val="0018165A"/>
    <w:rsid w:val="001827F2"/>
    <w:rsid w:val="00182D33"/>
    <w:rsid w:val="0018475A"/>
    <w:rsid w:val="00185A03"/>
    <w:rsid w:val="001873F6"/>
    <w:rsid w:val="00190217"/>
    <w:rsid w:val="00190D0C"/>
    <w:rsid w:val="00192F62"/>
    <w:rsid w:val="0019359E"/>
    <w:rsid w:val="00194B9B"/>
    <w:rsid w:val="001A051B"/>
    <w:rsid w:val="001A0C4A"/>
    <w:rsid w:val="001A4639"/>
    <w:rsid w:val="001A48A6"/>
    <w:rsid w:val="001A57F6"/>
    <w:rsid w:val="001A7401"/>
    <w:rsid w:val="001B0F9A"/>
    <w:rsid w:val="001B11E6"/>
    <w:rsid w:val="001B4E7B"/>
    <w:rsid w:val="001B6044"/>
    <w:rsid w:val="001B7BF3"/>
    <w:rsid w:val="001C575D"/>
    <w:rsid w:val="001C6EA1"/>
    <w:rsid w:val="001C7588"/>
    <w:rsid w:val="001D0438"/>
    <w:rsid w:val="001D079B"/>
    <w:rsid w:val="001D540F"/>
    <w:rsid w:val="001E1DEE"/>
    <w:rsid w:val="001E281C"/>
    <w:rsid w:val="001E69DB"/>
    <w:rsid w:val="001E7B51"/>
    <w:rsid w:val="001E7CC2"/>
    <w:rsid w:val="001F2054"/>
    <w:rsid w:val="001F236E"/>
    <w:rsid w:val="001F3272"/>
    <w:rsid w:val="001F3C2C"/>
    <w:rsid w:val="001F466C"/>
    <w:rsid w:val="001F4B7A"/>
    <w:rsid w:val="00200044"/>
    <w:rsid w:val="00202039"/>
    <w:rsid w:val="002040BE"/>
    <w:rsid w:val="00204A92"/>
    <w:rsid w:val="00205312"/>
    <w:rsid w:val="002069E3"/>
    <w:rsid w:val="00206A14"/>
    <w:rsid w:val="00207B62"/>
    <w:rsid w:val="00210AB5"/>
    <w:rsid w:val="00210FBB"/>
    <w:rsid w:val="00213ABC"/>
    <w:rsid w:val="00214FBE"/>
    <w:rsid w:val="0021787C"/>
    <w:rsid w:val="00220C4A"/>
    <w:rsid w:val="00220F21"/>
    <w:rsid w:val="002215CD"/>
    <w:rsid w:val="002225A6"/>
    <w:rsid w:val="00223145"/>
    <w:rsid w:val="002250FA"/>
    <w:rsid w:val="0023069A"/>
    <w:rsid w:val="00231512"/>
    <w:rsid w:val="002349A2"/>
    <w:rsid w:val="002401CA"/>
    <w:rsid w:val="002420C8"/>
    <w:rsid w:val="0024363E"/>
    <w:rsid w:val="00244B37"/>
    <w:rsid w:val="00244F07"/>
    <w:rsid w:val="00245610"/>
    <w:rsid w:val="00245FE6"/>
    <w:rsid w:val="002510E5"/>
    <w:rsid w:val="00252902"/>
    <w:rsid w:val="0025339E"/>
    <w:rsid w:val="0025379A"/>
    <w:rsid w:val="002547C7"/>
    <w:rsid w:val="00257359"/>
    <w:rsid w:val="00260A5D"/>
    <w:rsid w:val="002614D3"/>
    <w:rsid w:val="0026188A"/>
    <w:rsid w:val="0026303E"/>
    <w:rsid w:val="00266731"/>
    <w:rsid w:val="002710A8"/>
    <w:rsid w:val="00272D1D"/>
    <w:rsid w:val="00273EE9"/>
    <w:rsid w:val="00274E81"/>
    <w:rsid w:val="00277F4D"/>
    <w:rsid w:val="00281D57"/>
    <w:rsid w:val="002820EC"/>
    <w:rsid w:val="00283862"/>
    <w:rsid w:val="00283F68"/>
    <w:rsid w:val="002877BF"/>
    <w:rsid w:val="00291C7B"/>
    <w:rsid w:val="00292B03"/>
    <w:rsid w:val="00293320"/>
    <w:rsid w:val="002939F6"/>
    <w:rsid w:val="00293C8A"/>
    <w:rsid w:val="0029636E"/>
    <w:rsid w:val="00297063"/>
    <w:rsid w:val="002A0745"/>
    <w:rsid w:val="002A2136"/>
    <w:rsid w:val="002A6DF1"/>
    <w:rsid w:val="002A74A7"/>
    <w:rsid w:val="002B41B5"/>
    <w:rsid w:val="002B4FAE"/>
    <w:rsid w:val="002B52BD"/>
    <w:rsid w:val="002B6D9C"/>
    <w:rsid w:val="002C231A"/>
    <w:rsid w:val="002C2436"/>
    <w:rsid w:val="002C2E2B"/>
    <w:rsid w:val="002C36D7"/>
    <w:rsid w:val="002C3F8E"/>
    <w:rsid w:val="002C3FA3"/>
    <w:rsid w:val="002C4433"/>
    <w:rsid w:val="002C4FDD"/>
    <w:rsid w:val="002D1AB6"/>
    <w:rsid w:val="002D1C91"/>
    <w:rsid w:val="002D2502"/>
    <w:rsid w:val="002D401A"/>
    <w:rsid w:val="002D51F5"/>
    <w:rsid w:val="002D70CD"/>
    <w:rsid w:val="002D7B54"/>
    <w:rsid w:val="002E125A"/>
    <w:rsid w:val="002E2B22"/>
    <w:rsid w:val="002E4FE1"/>
    <w:rsid w:val="002F00E4"/>
    <w:rsid w:val="002F36B3"/>
    <w:rsid w:val="002F3F32"/>
    <w:rsid w:val="002F53BE"/>
    <w:rsid w:val="002F5EB2"/>
    <w:rsid w:val="002F6077"/>
    <w:rsid w:val="002F63AE"/>
    <w:rsid w:val="00301B67"/>
    <w:rsid w:val="00302786"/>
    <w:rsid w:val="003039C3"/>
    <w:rsid w:val="0030499C"/>
    <w:rsid w:val="00307B86"/>
    <w:rsid w:val="00310157"/>
    <w:rsid w:val="0031255A"/>
    <w:rsid w:val="00314268"/>
    <w:rsid w:val="00316359"/>
    <w:rsid w:val="00317616"/>
    <w:rsid w:val="003219D6"/>
    <w:rsid w:val="00321E82"/>
    <w:rsid w:val="003248FD"/>
    <w:rsid w:val="00324AED"/>
    <w:rsid w:val="0032759A"/>
    <w:rsid w:val="003309B3"/>
    <w:rsid w:val="003325C7"/>
    <w:rsid w:val="00340E93"/>
    <w:rsid w:val="003414FE"/>
    <w:rsid w:val="0034395A"/>
    <w:rsid w:val="00345113"/>
    <w:rsid w:val="00345549"/>
    <w:rsid w:val="00345F92"/>
    <w:rsid w:val="00350A76"/>
    <w:rsid w:val="00351D43"/>
    <w:rsid w:val="00352592"/>
    <w:rsid w:val="003556D0"/>
    <w:rsid w:val="00355F4C"/>
    <w:rsid w:val="00357226"/>
    <w:rsid w:val="003577E5"/>
    <w:rsid w:val="0036052A"/>
    <w:rsid w:val="0036337A"/>
    <w:rsid w:val="00363B72"/>
    <w:rsid w:val="00364BEE"/>
    <w:rsid w:val="00365866"/>
    <w:rsid w:val="0036759B"/>
    <w:rsid w:val="0036786C"/>
    <w:rsid w:val="00373D94"/>
    <w:rsid w:val="00375749"/>
    <w:rsid w:val="00375926"/>
    <w:rsid w:val="0037650D"/>
    <w:rsid w:val="0038191A"/>
    <w:rsid w:val="0038508B"/>
    <w:rsid w:val="0038532C"/>
    <w:rsid w:val="0038742B"/>
    <w:rsid w:val="0039329B"/>
    <w:rsid w:val="0039469D"/>
    <w:rsid w:val="00395064"/>
    <w:rsid w:val="0039550E"/>
    <w:rsid w:val="00395BC6"/>
    <w:rsid w:val="00395E77"/>
    <w:rsid w:val="00397835"/>
    <w:rsid w:val="00397C82"/>
    <w:rsid w:val="003A205D"/>
    <w:rsid w:val="003A3683"/>
    <w:rsid w:val="003A498F"/>
    <w:rsid w:val="003A5492"/>
    <w:rsid w:val="003A56A3"/>
    <w:rsid w:val="003B103D"/>
    <w:rsid w:val="003B1949"/>
    <w:rsid w:val="003B3B0E"/>
    <w:rsid w:val="003C3B81"/>
    <w:rsid w:val="003C7380"/>
    <w:rsid w:val="003D2926"/>
    <w:rsid w:val="003D3814"/>
    <w:rsid w:val="003D3BEA"/>
    <w:rsid w:val="003D4421"/>
    <w:rsid w:val="003D4879"/>
    <w:rsid w:val="003D7A03"/>
    <w:rsid w:val="003E03C8"/>
    <w:rsid w:val="003E1228"/>
    <w:rsid w:val="003E4629"/>
    <w:rsid w:val="003E46D2"/>
    <w:rsid w:val="003F1FBE"/>
    <w:rsid w:val="003F311D"/>
    <w:rsid w:val="003F3B1A"/>
    <w:rsid w:val="003F6532"/>
    <w:rsid w:val="003F77CB"/>
    <w:rsid w:val="003F786B"/>
    <w:rsid w:val="004003B8"/>
    <w:rsid w:val="00403BB6"/>
    <w:rsid w:val="00406EBE"/>
    <w:rsid w:val="00411675"/>
    <w:rsid w:val="00414EA2"/>
    <w:rsid w:val="00414F01"/>
    <w:rsid w:val="00415E2D"/>
    <w:rsid w:val="00420A8E"/>
    <w:rsid w:val="00420AD8"/>
    <w:rsid w:val="00421D9B"/>
    <w:rsid w:val="00422084"/>
    <w:rsid w:val="00423FFA"/>
    <w:rsid w:val="00425F37"/>
    <w:rsid w:val="00427719"/>
    <w:rsid w:val="00427E35"/>
    <w:rsid w:val="0043480E"/>
    <w:rsid w:val="00441026"/>
    <w:rsid w:val="00441BD3"/>
    <w:rsid w:val="00442D63"/>
    <w:rsid w:val="004435EC"/>
    <w:rsid w:val="00443A1E"/>
    <w:rsid w:val="00445A44"/>
    <w:rsid w:val="00445AB8"/>
    <w:rsid w:val="0044656F"/>
    <w:rsid w:val="00447522"/>
    <w:rsid w:val="004529D3"/>
    <w:rsid w:val="00453E73"/>
    <w:rsid w:val="00455D98"/>
    <w:rsid w:val="004636E5"/>
    <w:rsid w:val="004658AD"/>
    <w:rsid w:val="0046751E"/>
    <w:rsid w:val="00471BF1"/>
    <w:rsid w:val="00472BAD"/>
    <w:rsid w:val="00472C76"/>
    <w:rsid w:val="0047301B"/>
    <w:rsid w:val="00474F2F"/>
    <w:rsid w:val="004768F2"/>
    <w:rsid w:val="00476D69"/>
    <w:rsid w:val="0047768D"/>
    <w:rsid w:val="00484E88"/>
    <w:rsid w:val="00487C39"/>
    <w:rsid w:val="00491F7B"/>
    <w:rsid w:val="00492156"/>
    <w:rsid w:val="00493085"/>
    <w:rsid w:val="004957E0"/>
    <w:rsid w:val="0049652F"/>
    <w:rsid w:val="00497C98"/>
    <w:rsid w:val="004A227F"/>
    <w:rsid w:val="004A4374"/>
    <w:rsid w:val="004A5C88"/>
    <w:rsid w:val="004A6117"/>
    <w:rsid w:val="004B1D36"/>
    <w:rsid w:val="004B4CA3"/>
    <w:rsid w:val="004B652C"/>
    <w:rsid w:val="004B751E"/>
    <w:rsid w:val="004C0131"/>
    <w:rsid w:val="004C2119"/>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4F69B1"/>
    <w:rsid w:val="00503962"/>
    <w:rsid w:val="00503AA4"/>
    <w:rsid w:val="005057FE"/>
    <w:rsid w:val="0050619F"/>
    <w:rsid w:val="0051186C"/>
    <w:rsid w:val="0051199C"/>
    <w:rsid w:val="005142EA"/>
    <w:rsid w:val="00516B2F"/>
    <w:rsid w:val="00520FB2"/>
    <w:rsid w:val="005222DE"/>
    <w:rsid w:val="0052242D"/>
    <w:rsid w:val="00525303"/>
    <w:rsid w:val="00527858"/>
    <w:rsid w:val="00527B97"/>
    <w:rsid w:val="00531E41"/>
    <w:rsid w:val="0053359F"/>
    <w:rsid w:val="00534ABE"/>
    <w:rsid w:val="005378AD"/>
    <w:rsid w:val="00542908"/>
    <w:rsid w:val="0054489E"/>
    <w:rsid w:val="0054555E"/>
    <w:rsid w:val="005457B6"/>
    <w:rsid w:val="0054626D"/>
    <w:rsid w:val="00546479"/>
    <w:rsid w:val="0054722A"/>
    <w:rsid w:val="0055029C"/>
    <w:rsid w:val="00551814"/>
    <w:rsid w:val="005526D9"/>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085E"/>
    <w:rsid w:val="00583B2E"/>
    <w:rsid w:val="00585615"/>
    <w:rsid w:val="0058649A"/>
    <w:rsid w:val="005872A3"/>
    <w:rsid w:val="005921F2"/>
    <w:rsid w:val="00592408"/>
    <w:rsid w:val="005928F2"/>
    <w:rsid w:val="005956B5"/>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0ED9"/>
    <w:rsid w:val="00602D1B"/>
    <w:rsid w:val="00605329"/>
    <w:rsid w:val="00605413"/>
    <w:rsid w:val="0060707F"/>
    <w:rsid w:val="00611FAE"/>
    <w:rsid w:val="00614956"/>
    <w:rsid w:val="00617F3E"/>
    <w:rsid w:val="00620580"/>
    <w:rsid w:val="00623B58"/>
    <w:rsid w:val="00624428"/>
    <w:rsid w:val="00624AC4"/>
    <w:rsid w:val="006250D1"/>
    <w:rsid w:val="00630896"/>
    <w:rsid w:val="00632006"/>
    <w:rsid w:val="006328F7"/>
    <w:rsid w:val="00632F3F"/>
    <w:rsid w:val="006364AF"/>
    <w:rsid w:val="00640749"/>
    <w:rsid w:val="00640E11"/>
    <w:rsid w:val="006410AA"/>
    <w:rsid w:val="00641ED5"/>
    <w:rsid w:val="00643758"/>
    <w:rsid w:val="00647568"/>
    <w:rsid w:val="00655E1B"/>
    <w:rsid w:val="006565C6"/>
    <w:rsid w:val="00657999"/>
    <w:rsid w:val="006600E6"/>
    <w:rsid w:val="00662BB7"/>
    <w:rsid w:val="006639F7"/>
    <w:rsid w:val="00664D09"/>
    <w:rsid w:val="00667F17"/>
    <w:rsid w:val="00671810"/>
    <w:rsid w:val="00672299"/>
    <w:rsid w:val="006724E9"/>
    <w:rsid w:val="00673568"/>
    <w:rsid w:val="00674E57"/>
    <w:rsid w:val="00674FFA"/>
    <w:rsid w:val="0068028D"/>
    <w:rsid w:val="006808A8"/>
    <w:rsid w:val="00681381"/>
    <w:rsid w:val="00682DE1"/>
    <w:rsid w:val="00683DF9"/>
    <w:rsid w:val="00684530"/>
    <w:rsid w:val="00686FB4"/>
    <w:rsid w:val="006878F4"/>
    <w:rsid w:val="0069080A"/>
    <w:rsid w:val="00690B00"/>
    <w:rsid w:val="00690BD7"/>
    <w:rsid w:val="00690DD0"/>
    <w:rsid w:val="00693233"/>
    <w:rsid w:val="00694E44"/>
    <w:rsid w:val="0069529C"/>
    <w:rsid w:val="006A1C5D"/>
    <w:rsid w:val="006A3EC2"/>
    <w:rsid w:val="006A4327"/>
    <w:rsid w:val="006A5D45"/>
    <w:rsid w:val="006A6138"/>
    <w:rsid w:val="006B1CE1"/>
    <w:rsid w:val="006B2C13"/>
    <w:rsid w:val="006B303B"/>
    <w:rsid w:val="006B31C8"/>
    <w:rsid w:val="006B38DF"/>
    <w:rsid w:val="006B3EDF"/>
    <w:rsid w:val="006B437D"/>
    <w:rsid w:val="006B61AD"/>
    <w:rsid w:val="006B6AF1"/>
    <w:rsid w:val="006C07DE"/>
    <w:rsid w:val="006C2407"/>
    <w:rsid w:val="006C3061"/>
    <w:rsid w:val="006C3723"/>
    <w:rsid w:val="006C3D4D"/>
    <w:rsid w:val="006C493E"/>
    <w:rsid w:val="006C6066"/>
    <w:rsid w:val="006C6732"/>
    <w:rsid w:val="006D1545"/>
    <w:rsid w:val="006D161D"/>
    <w:rsid w:val="006D1D69"/>
    <w:rsid w:val="006D349C"/>
    <w:rsid w:val="006D510D"/>
    <w:rsid w:val="006D517E"/>
    <w:rsid w:val="006D51FD"/>
    <w:rsid w:val="006D5815"/>
    <w:rsid w:val="006E08AB"/>
    <w:rsid w:val="006E1722"/>
    <w:rsid w:val="006E325B"/>
    <w:rsid w:val="006E5511"/>
    <w:rsid w:val="006E5DD4"/>
    <w:rsid w:val="006F1490"/>
    <w:rsid w:val="006F40B6"/>
    <w:rsid w:val="006F600A"/>
    <w:rsid w:val="006F719C"/>
    <w:rsid w:val="006F7ACB"/>
    <w:rsid w:val="00701BAA"/>
    <w:rsid w:val="00701E73"/>
    <w:rsid w:val="0070418C"/>
    <w:rsid w:val="00705A8D"/>
    <w:rsid w:val="00706FB9"/>
    <w:rsid w:val="00707054"/>
    <w:rsid w:val="0070751C"/>
    <w:rsid w:val="00707924"/>
    <w:rsid w:val="00707B01"/>
    <w:rsid w:val="00707F51"/>
    <w:rsid w:val="00707FA4"/>
    <w:rsid w:val="00715BBB"/>
    <w:rsid w:val="007166B7"/>
    <w:rsid w:val="007171AA"/>
    <w:rsid w:val="00717DFA"/>
    <w:rsid w:val="0072242A"/>
    <w:rsid w:val="00722FBA"/>
    <w:rsid w:val="007252D4"/>
    <w:rsid w:val="0072757E"/>
    <w:rsid w:val="0073142B"/>
    <w:rsid w:val="007337CA"/>
    <w:rsid w:val="00734940"/>
    <w:rsid w:val="00737023"/>
    <w:rsid w:val="007373A3"/>
    <w:rsid w:val="007379EC"/>
    <w:rsid w:val="0074066C"/>
    <w:rsid w:val="00743355"/>
    <w:rsid w:val="007437D1"/>
    <w:rsid w:val="00745A3A"/>
    <w:rsid w:val="00750DE5"/>
    <w:rsid w:val="00751513"/>
    <w:rsid w:val="00752726"/>
    <w:rsid w:val="00752BAB"/>
    <w:rsid w:val="007531E4"/>
    <w:rsid w:val="0075355B"/>
    <w:rsid w:val="00753897"/>
    <w:rsid w:val="007543AB"/>
    <w:rsid w:val="00754F93"/>
    <w:rsid w:val="00754FBC"/>
    <w:rsid w:val="00755DC2"/>
    <w:rsid w:val="0076096E"/>
    <w:rsid w:val="00762523"/>
    <w:rsid w:val="0076347B"/>
    <w:rsid w:val="00766097"/>
    <w:rsid w:val="007662F1"/>
    <w:rsid w:val="00773880"/>
    <w:rsid w:val="00773FBE"/>
    <w:rsid w:val="007743F0"/>
    <w:rsid w:val="00774A61"/>
    <w:rsid w:val="00774BD2"/>
    <w:rsid w:val="007829FD"/>
    <w:rsid w:val="00784216"/>
    <w:rsid w:val="00784ABA"/>
    <w:rsid w:val="00785700"/>
    <w:rsid w:val="00785EE3"/>
    <w:rsid w:val="00790244"/>
    <w:rsid w:val="007902AF"/>
    <w:rsid w:val="00792407"/>
    <w:rsid w:val="0079379C"/>
    <w:rsid w:val="00793F56"/>
    <w:rsid w:val="00794461"/>
    <w:rsid w:val="007955B8"/>
    <w:rsid w:val="00795BBD"/>
    <w:rsid w:val="007A064B"/>
    <w:rsid w:val="007A0A31"/>
    <w:rsid w:val="007A1585"/>
    <w:rsid w:val="007A28F0"/>
    <w:rsid w:val="007A2C0A"/>
    <w:rsid w:val="007A30A4"/>
    <w:rsid w:val="007A4D5B"/>
    <w:rsid w:val="007A631B"/>
    <w:rsid w:val="007B034B"/>
    <w:rsid w:val="007B165A"/>
    <w:rsid w:val="007B2FAB"/>
    <w:rsid w:val="007C019A"/>
    <w:rsid w:val="007C0362"/>
    <w:rsid w:val="007C352C"/>
    <w:rsid w:val="007C3688"/>
    <w:rsid w:val="007C461B"/>
    <w:rsid w:val="007C4E5A"/>
    <w:rsid w:val="007C782D"/>
    <w:rsid w:val="007C7C4D"/>
    <w:rsid w:val="007D0133"/>
    <w:rsid w:val="007D01F8"/>
    <w:rsid w:val="007D289D"/>
    <w:rsid w:val="007D4DBB"/>
    <w:rsid w:val="007D5ABB"/>
    <w:rsid w:val="007D60AF"/>
    <w:rsid w:val="007D6EAE"/>
    <w:rsid w:val="007D75C3"/>
    <w:rsid w:val="007D7E2C"/>
    <w:rsid w:val="007E02E8"/>
    <w:rsid w:val="007E06B3"/>
    <w:rsid w:val="007E34B9"/>
    <w:rsid w:val="007E4441"/>
    <w:rsid w:val="007E5236"/>
    <w:rsid w:val="007E52A3"/>
    <w:rsid w:val="007F0095"/>
    <w:rsid w:val="007F3174"/>
    <w:rsid w:val="007F6018"/>
    <w:rsid w:val="007F6F0A"/>
    <w:rsid w:val="007F7339"/>
    <w:rsid w:val="007F7739"/>
    <w:rsid w:val="007F7973"/>
    <w:rsid w:val="00802C31"/>
    <w:rsid w:val="00803AFD"/>
    <w:rsid w:val="008051C8"/>
    <w:rsid w:val="0080594A"/>
    <w:rsid w:val="00805CC5"/>
    <w:rsid w:val="0080735F"/>
    <w:rsid w:val="0081036F"/>
    <w:rsid w:val="0081054D"/>
    <w:rsid w:val="00811A6F"/>
    <w:rsid w:val="00811C6A"/>
    <w:rsid w:val="00811D93"/>
    <w:rsid w:val="008202A3"/>
    <w:rsid w:val="00820382"/>
    <w:rsid w:val="008205B3"/>
    <w:rsid w:val="00820E06"/>
    <w:rsid w:val="008218AA"/>
    <w:rsid w:val="008218FD"/>
    <w:rsid w:val="00821D59"/>
    <w:rsid w:val="00822896"/>
    <w:rsid w:val="0082468A"/>
    <w:rsid w:val="00825FBB"/>
    <w:rsid w:val="0082695F"/>
    <w:rsid w:val="00827481"/>
    <w:rsid w:val="008314D7"/>
    <w:rsid w:val="00831AC9"/>
    <w:rsid w:val="008370DC"/>
    <w:rsid w:val="00840D9E"/>
    <w:rsid w:val="00841850"/>
    <w:rsid w:val="008429A3"/>
    <w:rsid w:val="008453B2"/>
    <w:rsid w:val="00846257"/>
    <w:rsid w:val="00853219"/>
    <w:rsid w:val="00853248"/>
    <w:rsid w:val="008533DC"/>
    <w:rsid w:val="008545A5"/>
    <w:rsid w:val="00854F15"/>
    <w:rsid w:val="0085604B"/>
    <w:rsid w:val="008573A6"/>
    <w:rsid w:val="008607AE"/>
    <w:rsid w:val="00861442"/>
    <w:rsid w:val="008616C7"/>
    <w:rsid w:val="00863BCB"/>
    <w:rsid w:val="00864E2C"/>
    <w:rsid w:val="008654E9"/>
    <w:rsid w:val="008656DA"/>
    <w:rsid w:val="008656E7"/>
    <w:rsid w:val="00867382"/>
    <w:rsid w:val="00867A62"/>
    <w:rsid w:val="00870C1B"/>
    <w:rsid w:val="00871FB2"/>
    <w:rsid w:val="0087230B"/>
    <w:rsid w:val="00873A01"/>
    <w:rsid w:val="00874F8A"/>
    <w:rsid w:val="008766F9"/>
    <w:rsid w:val="0087708A"/>
    <w:rsid w:val="00882743"/>
    <w:rsid w:val="00882D09"/>
    <w:rsid w:val="008833C1"/>
    <w:rsid w:val="0088441D"/>
    <w:rsid w:val="0088638C"/>
    <w:rsid w:val="008878E6"/>
    <w:rsid w:val="00890066"/>
    <w:rsid w:val="008904AB"/>
    <w:rsid w:val="0089286D"/>
    <w:rsid w:val="00894B19"/>
    <w:rsid w:val="00894CBB"/>
    <w:rsid w:val="008A145E"/>
    <w:rsid w:val="008A15F3"/>
    <w:rsid w:val="008B1017"/>
    <w:rsid w:val="008B33F5"/>
    <w:rsid w:val="008B5E4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D1B"/>
    <w:rsid w:val="008E2EA7"/>
    <w:rsid w:val="008E3491"/>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3539"/>
    <w:rsid w:val="0090501C"/>
    <w:rsid w:val="00905AF5"/>
    <w:rsid w:val="00907113"/>
    <w:rsid w:val="00907710"/>
    <w:rsid w:val="00911327"/>
    <w:rsid w:val="00913645"/>
    <w:rsid w:val="009136F8"/>
    <w:rsid w:val="00914499"/>
    <w:rsid w:val="0091528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1314"/>
    <w:rsid w:val="00962098"/>
    <w:rsid w:val="00962BBC"/>
    <w:rsid w:val="0096551F"/>
    <w:rsid w:val="00966C1D"/>
    <w:rsid w:val="00967AAE"/>
    <w:rsid w:val="009724AD"/>
    <w:rsid w:val="009742A4"/>
    <w:rsid w:val="009813E1"/>
    <w:rsid w:val="0098224A"/>
    <w:rsid w:val="00983410"/>
    <w:rsid w:val="009834DF"/>
    <w:rsid w:val="00983678"/>
    <w:rsid w:val="009843D0"/>
    <w:rsid w:val="00985A7A"/>
    <w:rsid w:val="00987BFB"/>
    <w:rsid w:val="0099006A"/>
    <w:rsid w:val="009911E5"/>
    <w:rsid w:val="00992195"/>
    <w:rsid w:val="009921EF"/>
    <w:rsid w:val="00993C15"/>
    <w:rsid w:val="009953EB"/>
    <w:rsid w:val="0099734B"/>
    <w:rsid w:val="009A1D2D"/>
    <w:rsid w:val="009A3C04"/>
    <w:rsid w:val="009A5A9B"/>
    <w:rsid w:val="009B1AA9"/>
    <w:rsid w:val="009B2D9E"/>
    <w:rsid w:val="009B2DDA"/>
    <w:rsid w:val="009B4A64"/>
    <w:rsid w:val="009B4E32"/>
    <w:rsid w:val="009B6BFA"/>
    <w:rsid w:val="009B6D9B"/>
    <w:rsid w:val="009B7A75"/>
    <w:rsid w:val="009C0BB1"/>
    <w:rsid w:val="009C0BB8"/>
    <w:rsid w:val="009C19DE"/>
    <w:rsid w:val="009C1D17"/>
    <w:rsid w:val="009C2FA1"/>
    <w:rsid w:val="009C45B6"/>
    <w:rsid w:val="009C4E3A"/>
    <w:rsid w:val="009C62E4"/>
    <w:rsid w:val="009D457A"/>
    <w:rsid w:val="009D4D49"/>
    <w:rsid w:val="009D5828"/>
    <w:rsid w:val="009D5DD2"/>
    <w:rsid w:val="009D7813"/>
    <w:rsid w:val="009E2E24"/>
    <w:rsid w:val="009E611F"/>
    <w:rsid w:val="009E67EE"/>
    <w:rsid w:val="009F5985"/>
    <w:rsid w:val="009F6BBF"/>
    <w:rsid w:val="009F7BEA"/>
    <w:rsid w:val="00A023FF"/>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28CE"/>
    <w:rsid w:val="00A43F10"/>
    <w:rsid w:val="00A46678"/>
    <w:rsid w:val="00A47D33"/>
    <w:rsid w:val="00A5064A"/>
    <w:rsid w:val="00A5116F"/>
    <w:rsid w:val="00A51E32"/>
    <w:rsid w:val="00A5336A"/>
    <w:rsid w:val="00A57A92"/>
    <w:rsid w:val="00A57C9F"/>
    <w:rsid w:val="00A60088"/>
    <w:rsid w:val="00A605BB"/>
    <w:rsid w:val="00A634F1"/>
    <w:rsid w:val="00A64C75"/>
    <w:rsid w:val="00A672E4"/>
    <w:rsid w:val="00A732C2"/>
    <w:rsid w:val="00A767C0"/>
    <w:rsid w:val="00A81B55"/>
    <w:rsid w:val="00A823E8"/>
    <w:rsid w:val="00A82590"/>
    <w:rsid w:val="00A83B33"/>
    <w:rsid w:val="00A8587C"/>
    <w:rsid w:val="00A85A1E"/>
    <w:rsid w:val="00A90571"/>
    <w:rsid w:val="00A92CA2"/>
    <w:rsid w:val="00A95604"/>
    <w:rsid w:val="00A96ABF"/>
    <w:rsid w:val="00AA2BCD"/>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45A"/>
    <w:rsid w:val="00AC4AB1"/>
    <w:rsid w:val="00AC5B2F"/>
    <w:rsid w:val="00AD08B8"/>
    <w:rsid w:val="00AD0CF1"/>
    <w:rsid w:val="00AD19A8"/>
    <w:rsid w:val="00AE16C2"/>
    <w:rsid w:val="00AE4DAD"/>
    <w:rsid w:val="00AE5A5D"/>
    <w:rsid w:val="00AE63A0"/>
    <w:rsid w:val="00AF1147"/>
    <w:rsid w:val="00AF4B4C"/>
    <w:rsid w:val="00AF58E7"/>
    <w:rsid w:val="00B0028B"/>
    <w:rsid w:val="00B01601"/>
    <w:rsid w:val="00B0323A"/>
    <w:rsid w:val="00B050B1"/>
    <w:rsid w:val="00B12BB2"/>
    <w:rsid w:val="00B13B06"/>
    <w:rsid w:val="00B14AF5"/>
    <w:rsid w:val="00B15D78"/>
    <w:rsid w:val="00B20AE2"/>
    <w:rsid w:val="00B214F9"/>
    <w:rsid w:val="00B2284C"/>
    <w:rsid w:val="00B24AD8"/>
    <w:rsid w:val="00B27752"/>
    <w:rsid w:val="00B30177"/>
    <w:rsid w:val="00B30833"/>
    <w:rsid w:val="00B40858"/>
    <w:rsid w:val="00B430C0"/>
    <w:rsid w:val="00B44047"/>
    <w:rsid w:val="00B4473E"/>
    <w:rsid w:val="00B450DF"/>
    <w:rsid w:val="00B46651"/>
    <w:rsid w:val="00B4721C"/>
    <w:rsid w:val="00B472C0"/>
    <w:rsid w:val="00B5095E"/>
    <w:rsid w:val="00B50AFE"/>
    <w:rsid w:val="00B51BC3"/>
    <w:rsid w:val="00B51F96"/>
    <w:rsid w:val="00B5250F"/>
    <w:rsid w:val="00B54D31"/>
    <w:rsid w:val="00B54D96"/>
    <w:rsid w:val="00B55786"/>
    <w:rsid w:val="00B56363"/>
    <w:rsid w:val="00B572F1"/>
    <w:rsid w:val="00B577E3"/>
    <w:rsid w:val="00B61DC9"/>
    <w:rsid w:val="00B6448D"/>
    <w:rsid w:val="00B6481D"/>
    <w:rsid w:val="00B65106"/>
    <w:rsid w:val="00B67303"/>
    <w:rsid w:val="00B72266"/>
    <w:rsid w:val="00B7541F"/>
    <w:rsid w:val="00B76221"/>
    <w:rsid w:val="00B775F1"/>
    <w:rsid w:val="00B816FE"/>
    <w:rsid w:val="00B81DEC"/>
    <w:rsid w:val="00B834B9"/>
    <w:rsid w:val="00B8581E"/>
    <w:rsid w:val="00B9153D"/>
    <w:rsid w:val="00B91D77"/>
    <w:rsid w:val="00B92DC0"/>
    <w:rsid w:val="00B930EA"/>
    <w:rsid w:val="00B97F1F"/>
    <w:rsid w:val="00BA09B7"/>
    <w:rsid w:val="00BA25FA"/>
    <w:rsid w:val="00BA3E70"/>
    <w:rsid w:val="00BA54BC"/>
    <w:rsid w:val="00BA6857"/>
    <w:rsid w:val="00BA7A48"/>
    <w:rsid w:val="00BB040A"/>
    <w:rsid w:val="00BB0641"/>
    <w:rsid w:val="00BB1398"/>
    <w:rsid w:val="00BB4DCF"/>
    <w:rsid w:val="00BC3A78"/>
    <w:rsid w:val="00BC44C3"/>
    <w:rsid w:val="00BC4B1C"/>
    <w:rsid w:val="00BD11FD"/>
    <w:rsid w:val="00BD7C12"/>
    <w:rsid w:val="00BE09B5"/>
    <w:rsid w:val="00BE0F90"/>
    <w:rsid w:val="00BE2190"/>
    <w:rsid w:val="00BE3693"/>
    <w:rsid w:val="00BE36B7"/>
    <w:rsid w:val="00BE4DB3"/>
    <w:rsid w:val="00BE6AC8"/>
    <w:rsid w:val="00BF4DDA"/>
    <w:rsid w:val="00BF6C81"/>
    <w:rsid w:val="00BF7518"/>
    <w:rsid w:val="00BF7CF4"/>
    <w:rsid w:val="00C01206"/>
    <w:rsid w:val="00C01AC3"/>
    <w:rsid w:val="00C06688"/>
    <w:rsid w:val="00C07A0A"/>
    <w:rsid w:val="00C07BE7"/>
    <w:rsid w:val="00C10D54"/>
    <w:rsid w:val="00C14F7D"/>
    <w:rsid w:val="00C1791B"/>
    <w:rsid w:val="00C23337"/>
    <w:rsid w:val="00C250AA"/>
    <w:rsid w:val="00C259B4"/>
    <w:rsid w:val="00C26AF1"/>
    <w:rsid w:val="00C26B8F"/>
    <w:rsid w:val="00C26E37"/>
    <w:rsid w:val="00C26E7F"/>
    <w:rsid w:val="00C311BE"/>
    <w:rsid w:val="00C33F0F"/>
    <w:rsid w:val="00C35D13"/>
    <w:rsid w:val="00C37D95"/>
    <w:rsid w:val="00C41164"/>
    <w:rsid w:val="00C44A44"/>
    <w:rsid w:val="00C46B44"/>
    <w:rsid w:val="00C50226"/>
    <w:rsid w:val="00C514CB"/>
    <w:rsid w:val="00C51995"/>
    <w:rsid w:val="00C52297"/>
    <w:rsid w:val="00C54197"/>
    <w:rsid w:val="00C61670"/>
    <w:rsid w:val="00C61C4D"/>
    <w:rsid w:val="00C62B41"/>
    <w:rsid w:val="00C646EF"/>
    <w:rsid w:val="00C64B3C"/>
    <w:rsid w:val="00C651C0"/>
    <w:rsid w:val="00C72474"/>
    <w:rsid w:val="00C73717"/>
    <w:rsid w:val="00C7494D"/>
    <w:rsid w:val="00C76549"/>
    <w:rsid w:val="00C82635"/>
    <w:rsid w:val="00C844EF"/>
    <w:rsid w:val="00C86834"/>
    <w:rsid w:val="00C86D03"/>
    <w:rsid w:val="00C90C7F"/>
    <w:rsid w:val="00C91797"/>
    <w:rsid w:val="00C948B2"/>
    <w:rsid w:val="00C94E0C"/>
    <w:rsid w:val="00C95A9F"/>
    <w:rsid w:val="00CA0015"/>
    <w:rsid w:val="00CA10CC"/>
    <w:rsid w:val="00CA16E3"/>
    <w:rsid w:val="00CA2385"/>
    <w:rsid w:val="00CA2979"/>
    <w:rsid w:val="00CA2CB8"/>
    <w:rsid w:val="00CA2EA7"/>
    <w:rsid w:val="00CA302C"/>
    <w:rsid w:val="00CA33BC"/>
    <w:rsid w:val="00CA3C87"/>
    <w:rsid w:val="00CA52B2"/>
    <w:rsid w:val="00CA7F35"/>
    <w:rsid w:val="00CB2299"/>
    <w:rsid w:val="00CB28B0"/>
    <w:rsid w:val="00CB6300"/>
    <w:rsid w:val="00CB63E5"/>
    <w:rsid w:val="00CB6D31"/>
    <w:rsid w:val="00CB739E"/>
    <w:rsid w:val="00CC0C56"/>
    <w:rsid w:val="00CC0F86"/>
    <w:rsid w:val="00CC5BDA"/>
    <w:rsid w:val="00CC60B4"/>
    <w:rsid w:val="00CC7303"/>
    <w:rsid w:val="00CD0CF5"/>
    <w:rsid w:val="00CD1C37"/>
    <w:rsid w:val="00CD3ADE"/>
    <w:rsid w:val="00CD3FC3"/>
    <w:rsid w:val="00CD4939"/>
    <w:rsid w:val="00CD600D"/>
    <w:rsid w:val="00CD6A9A"/>
    <w:rsid w:val="00CE17F3"/>
    <w:rsid w:val="00CE198A"/>
    <w:rsid w:val="00CE19C6"/>
    <w:rsid w:val="00CE2591"/>
    <w:rsid w:val="00CE2F7E"/>
    <w:rsid w:val="00CE36C9"/>
    <w:rsid w:val="00CE392A"/>
    <w:rsid w:val="00CE59E8"/>
    <w:rsid w:val="00CF0214"/>
    <w:rsid w:val="00CF31C9"/>
    <w:rsid w:val="00CF3C10"/>
    <w:rsid w:val="00CF3E46"/>
    <w:rsid w:val="00CF6542"/>
    <w:rsid w:val="00CF66FE"/>
    <w:rsid w:val="00D00AC6"/>
    <w:rsid w:val="00D00D42"/>
    <w:rsid w:val="00D00F8B"/>
    <w:rsid w:val="00D07FC1"/>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4C5"/>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48A4"/>
    <w:rsid w:val="00D95C83"/>
    <w:rsid w:val="00D96462"/>
    <w:rsid w:val="00D976C3"/>
    <w:rsid w:val="00DA1209"/>
    <w:rsid w:val="00DA17B5"/>
    <w:rsid w:val="00DA1A9F"/>
    <w:rsid w:val="00DA32BB"/>
    <w:rsid w:val="00DA5149"/>
    <w:rsid w:val="00DA5454"/>
    <w:rsid w:val="00DA655A"/>
    <w:rsid w:val="00DA79A1"/>
    <w:rsid w:val="00DA7E98"/>
    <w:rsid w:val="00DB0B91"/>
    <w:rsid w:val="00DB15E8"/>
    <w:rsid w:val="00DB357D"/>
    <w:rsid w:val="00DB6CA2"/>
    <w:rsid w:val="00DC0BB9"/>
    <w:rsid w:val="00DC7D5D"/>
    <w:rsid w:val="00DD11D6"/>
    <w:rsid w:val="00DD144B"/>
    <w:rsid w:val="00DD246F"/>
    <w:rsid w:val="00DD311A"/>
    <w:rsid w:val="00DD3EDA"/>
    <w:rsid w:val="00DD5D27"/>
    <w:rsid w:val="00DD6A76"/>
    <w:rsid w:val="00DE0277"/>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07F93"/>
    <w:rsid w:val="00E100E0"/>
    <w:rsid w:val="00E10E5A"/>
    <w:rsid w:val="00E1101D"/>
    <w:rsid w:val="00E15C87"/>
    <w:rsid w:val="00E17350"/>
    <w:rsid w:val="00E2051F"/>
    <w:rsid w:val="00E2180A"/>
    <w:rsid w:val="00E21B41"/>
    <w:rsid w:val="00E273EE"/>
    <w:rsid w:val="00E274CE"/>
    <w:rsid w:val="00E344CB"/>
    <w:rsid w:val="00E4050C"/>
    <w:rsid w:val="00E4249C"/>
    <w:rsid w:val="00E4755E"/>
    <w:rsid w:val="00E501F5"/>
    <w:rsid w:val="00E50654"/>
    <w:rsid w:val="00E51DA6"/>
    <w:rsid w:val="00E521B9"/>
    <w:rsid w:val="00E534E5"/>
    <w:rsid w:val="00E538D5"/>
    <w:rsid w:val="00E53DA0"/>
    <w:rsid w:val="00E556BE"/>
    <w:rsid w:val="00E568F8"/>
    <w:rsid w:val="00E608CB"/>
    <w:rsid w:val="00E60B8C"/>
    <w:rsid w:val="00E62296"/>
    <w:rsid w:val="00E64486"/>
    <w:rsid w:val="00E67479"/>
    <w:rsid w:val="00E67BC0"/>
    <w:rsid w:val="00E709E4"/>
    <w:rsid w:val="00E73FBA"/>
    <w:rsid w:val="00E742A1"/>
    <w:rsid w:val="00E74592"/>
    <w:rsid w:val="00E747FA"/>
    <w:rsid w:val="00E74C5F"/>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392"/>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159E"/>
    <w:rsid w:val="00F230FE"/>
    <w:rsid w:val="00F26F7B"/>
    <w:rsid w:val="00F32033"/>
    <w:rsid w:val="00F35B26"/>
    <w:rsid w:val="00F40326"/>
    <w:rsid w:val="00F42A4F"/>
    <w:rsid w:val="00F440CD"/>
    <w:rsid w:val="00F47859"/>
    <w:rsid w:val="00F50375"/>
    <w:rsid w:val="00F51C36"/>
    <w:rsid w:val="00F5318D"/>
    <w:rsid w:val="00F537CF"/>
    <w:rsid w:val="00F559AC"/>
    <w:rsid w:val="00F5610A"/>
    <w:rsid w:val="00F56D5C"/>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096C"/>
    <w:rsid w:val="00FD1414"/>
    <w:rsid w:val="00FD1AC2"/>
    <w:rsid w:val="00FD2714"/>
    <w:rsid w:val="00FD2A8E"/>
    <w:rsid w:val="00FD38B0"/>
    <w:rsid w:val="00FD414A"/>
    <w:rsid w:val="00FD5C3C"/>
    <w:rsid w:val="00FD6120"/>
    <w:rsid w:val="00FD6FF3"/>
    <w:rsid w:val="00FE1C61"/>
    <w:rsid w:val="00FE40DC"/>
    <w:rsid w:val="00FE56D5"/>
    <w:rsid w:val="00FE6814"/>
    <w:rsid w:val="00FF1CE0"/>
    <w:rsid w:val="00FF1E4D"/>
    <w:rsid w:val="00FF26F4"/>
    <w:rsid w:val="00FF6400"/>
    <w:rsid w:val="00FF66D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4CBFD06A"/>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pPr>
        <w:ind w:left="284"/>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FF3"/>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ter@essbiztools.com.au" TargetMode="External"/><Relationship Id="rId18" Type="http://schemas.openxmlformats.org/officeDocument/2006/relationships/hyperlink" Target="http://www.esssmallbusiness.com.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ssbasip.com.au/ess-basip-menu/crowd-sourced-funding-equity-raising-package/" TargetMode="External"/><Relationship Id="rId17" Type="http://schemas.openxmlformats.org/officeDocument/2006/relationships/hyperlink" Target="http://www.essbizgrants.com.au" TargetMode="External"/><Relationship Id="rId2" Type="http://schemas.openxmlformats.org/officeDocument/2006/relationships/numbering" Target="numbering.xml"/><Relationship Id="rId16" Type="http://schemas.openxmlformats.org/officeDocument/2006/relationships/hyperlink" Target="http://www.essbasip.com.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asip.com.au" TargetMode="External"/><Relationship Id="rId5" Type="http://schemas.openxmlformats.org/officeDocument/2006/relationships/webSettings" Target="webSettings.xml"/><Relationship Id="rId15" Type="http://schemas.openxmlformats.org/officeDocument/2006/relationships/hyperlink" Target="http://www.essbiztools.com.au" TargetMode="External"/><Relationship Id="rId10" Type="http://schemas.openxmlformats.org/officeDocument/2006/relationships/hyperlink" Target="http://www.essbiztools.com.au/uploads/ATSAPresentation-Crowd-SourcedFundingPresentsOpportunitiestoCreateNewIncomeStream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eter@essbiztool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F2D3B-3CA7-4A5F-87AE-F103211F8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15</cp:revision>
  <cp:lastPrinted>2017-10-12T03:32:00Z</cp:lastPrinted>
  <dcterms:created xsi:type="dcterms:W3CDTF">2017-10-12T03:12:00Z</dcterms:created>
  <dcterms:modified xsi:type="dcterms:W3CDTF">2017-10-12T03:39:00Z</dcterms:modified>
</cp:coreProperties>
</file>