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3A7A0" w14:textId="77777777" w:rsidR="00D76408" w:rsidRDefault="00D76408"/>
    <w:p w14:paraId="7B4F5078" w14:textId="03756417" w:rsidR="00DE4784" w:rsidRPr="004431A1" w:rsidRDefault="00DE4784">
      <w:pPr>
        <w:rPr>
          <w:b/>
        </w:rPr>
      </w:pPr>
      <w:r w:rsidRPr="004431A1">
        <w:rPr>
          <w:b/>
        </w:rPr>
        <w:t>Diversifying Services – Debtors Management</w:t>
      </w:r>
    </w:p>
    <w:p w14:paraId="5F8DD770" w14:textId="77777777" w:rsidR="004431A1" w:rsidRDefault="004431A1"/>
    <w:p w14:paraId="2BC4479C" w14:textId="3A62799B" w:rsidR="00DE4784" w:rsidRDefault="00DE4784">
      <w:r>
        <w:t>Australia has a very high debtors</w:t>
      </w:r>
      <w:r w:rsidR="00D76408">
        <w:t>’</w:t>
      </w:r>
      <w:r>
        <w:t xml:space="preserve"> days ou</w:t>
      </w:r>
      <w:r w:rsidR="008A61E8">
        <w:t>tst</w:t>
      </w:r>
      <w:r>
        <w:t>anding which</w:t>
      </w:r>
      <w:r w:rsidR="00D76408">
        <w:t>,</w:t>
      </w:r>
      <w:r>
        <w:t xml:space="preserve"> a couple of years ago</w:t>
      </w:r>
      <w:r w:rsidR="00D76408">
        <w:t>,</w:t>
      </w:r>
      <w:r>
        <w:t xml:space="preserve"> was described as a “national disgrace”.</w:t>
      </w:r>
    </w:p>
    <w:p w14:paraId="1FBD5A5D" w14:textId="3E4058DC" w:rsidR="00DE4784" w:rsidRDefault="00DE4784"/>
    <w:p w14:paraId="459DC24E" w14:textId="245E61E2" w:rsidR="00DE4784" w:rsidRDefault="00DE4784">
      <w:r>
        <w:t>The Australian government and some large companies have improved their payment terms with small businesses but the general problem remains.</w:t>
      </w:r>
    </w:p>
    <w:p w14:paraId="56AF5584" w14:textId="1F707DA0" w:rsidR="00DE4784" w:rsidRDefault="00DE4784"/>
    <w:p w14:paraId="39902058" w14:textId="1BA40335" w:rsidR="00DE4784" w:rsidRDefault="00DE4784">
      <w:r>
        <w:t xml:space="preserve">In the CommBank Accounting Market </w:t>
      </w:r>
      <w:r w:rsidR="00D76408">
        <w:t xml:space="preserve">Pulse </w:t>
      </w:r>
      <w:r>
        <w:t>Report</w:t>
      </w:r>
      <w:r w:rsidR="00D76408">
        <w:t>,</w:t>
      </w:r>
      <w:r>
        <w:t xml:space="preserve"> released early in May</w:t>
      </w:r>
      <w:r w:rsidR="00D76408">
        <w:t>,</w:t>
      </w:r>
      <w:r>
        <w:t xml:space="preserve"> the survey indicated that 95% of the </w:t>
      </w:r>
      <w:r w:rsidR="008A61E8">
        <w:t xml:space="preserve">surveyed </w:t>
      </w:r>
      <w:r>
        <w:t>accounting firms intended to diversify their services in the next 12 – 18 months.</w:t>
      </w:r>
    </w:p>
    <w:p w14:paraId="680F6AE2" w14:textId="328451D8" w:rsidR="00DE4784" w:rsidRDefault="00DE4784"/>
    <w:p w14:paraId="19449AF8" w14:textId="799267B4" w:rsidR="00DE4784" w:rsidRDefault="00DE4784">
      <w:r>
        <w:t xml:space="preserve">For clients who are offering credit, a review of their processes for </w:t>
      </w:r>
      <w:r w:rsidR="00D76408">
        <w:t xml:space="preserve">debtors’ management </w:t>
      </w:r>
      <w:r>
        <w:t>is a priority area.</w:t>
      </w:r>
    </w:p>
    <w:p w14:paraId="6F9DF248" w14:textId="1964A740" w:rsidR="00DE4784" w:rsidRDefault="00DE4784"/>
    <w:p w14:paraId="4570F5BA" w14:textId="61F161F4" w:rsidR="00DE4784" w:rsidRDefault="00DE4784">
      <w:r>
        <w:t xml:space="preserve">Accountants offering a business advisory service could use </w:t>
      </w:r>
      <w:r w:rsidR="000A6DD4">
        <w:t xml:space="preserve">debtors’ management </w:t>
      </w:r>
      <w:r>
        <w:t>as a great starting area for the delivery of diversified services.</w:t>
      </w:r>
    </w:p>
    <w:p w14:paraId="5303854F" w14:textId="491DFFE4" w:rsidR="00DE4784" w:rsidRDefault="00DE4784"/>
    <w:p w14:paraId="1EEE9FA7" w14:textId="47E7FE74" w:rsidR="00DE4784" w:rsidRDefault="00DE4784">
      <w:r>
        <w:t>Whe</w:t>
      </w:r>
      <w:r w:rsidR="008A61E8">
        <w:t>re do</w:t>
      </w:r>
      <w:r>
        <w:t xml:space="preserve"> you start?  Analyse all of your clients</w:t>
      </w:r>
      <w:r w:rsidR="008A61E8">
        <w:t xml:space="preserve"> with debtors</w:t>
      </w:r>
      <w:r>
        <w:t xml:space="preserve"> and calculate debtors</w:t>
      </w:r>
      <w:r w:rsidR="000A6DD4">
        <w:t>’</w:t>
      </w:r>
      <w:r>
        <w:t xml:space="preserve"> days ou</w:t>
      </w:r>
      <w:r w:rsidR="008A61E8">
        <w:t>tst</w:t>
      </w:r>
      <w:r>
        <w:t>andin</w:t>
      </w:r>
      <w:r w:rsidR="008A61E8">
        <w:t xml:space="preserve">g. </w:t>
      </w:r>
      <w:r>
        <w:t xml:space="preserve"> For those with debtors</w:t>
      </w:r>
      <w:r w:rsidR="000A6DD4">
        <w:t>’</w:t>
      </w:r>
      <w:r>
        <w:t xml:space="preserve"> days ou</w:t>
      </w:r>
      <w:r w:rsidR="008A61E8">
        <w:t>tst</w:t>
      </w:r>
      <w:r>
        <w:t>anding in excess of 40 days</w:t>
      </w:r>
      <w:r w:rsidR="000A6DD4">
        <w:t>,</w:t>
      </w:r>
      <w:r>
        <w:t xml:space="preserve"> why not have a conversation with the client about conducting a debtors</w:t>
      </w:r>
      <w:r w:rsidR="000A6DD4">
        <w:t>’</w:t>
      </w:r>
      <w:r>
        <w:t xml:space="preserve"> system review.</w:t>
      </w:r>
    </w:p>
    <w:p w14:paraId="381DA402" w14:textId="6429A489" w:rsidR="008A61E8" w:rsidRDefault="008A61E8"/>
    <w:p w14:paraId="2C9A045F" w14:textId="232FFF2F" w:rsidR="008A61E8" w:rsidRDefault="008A61E8">
      <w:r>
        <w:t>Want to know more?  Please visit</w:t>
      </w:r>
      <w:r w:rsidR="004E2EFD">
        <w:t xml:space="preserve"> - </w:t>
      </w:r>
      <w:hyperlink r:id="rId4" w:history="1">
        <w:r w:rsidR="004E2EFD" w:rsidRPr="00E97BCE">
          <w:rPr>
            <w:rStyle w:val="Hyperlink"/>
          </w:rPr>
          <w:t>https://www.essbiztools.com.au/index.php?option=com_content&amp;view=article&amp;id=2009&amp;Itemid=733</w:t>
        </w:r>
      </w:hyperlink>
    </w:p>
    <w:p w14:paraId="31140817" w14:textId="77777777" w:rsidR="004E2EFD" w:rsidRDefault="004E2EFD">
      <w:pPr>
        <w:rPr>
          <w:rStyle w:val="Hyperlink"/>
        </w:rPr>
      </w:pPr>
      <w:bookmarkStart w:id="0" w:name="_GoBack"/>
      <w:bookmarkEnd w:id="0"/>
    </w:p>
    <w:sectPr w:rsidR="004E2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DDE493E-4F32-44BE-B000-C0D3E84FB2CE}"/>
    <w:docVar w:name="dgnword-eventsink" w:val="551949576"/>
  </w:docVars>
  <w:rsids>
    <w:rsidRoot w:val="00B276CB"/>
    <w:rsid w:val="000A6DD4"/>
    <w:rsid w:val="00186F7D"/>
    <w:rsid w:val="003908D9"/>
    <w:rsid w:val="004431A1"/>
    <w:rsid w:val="004C3347"/>
    <w:rsid w:val="004E2EFD"/>
    <w:rsid w:val="008A61E8"/>
    <w:rsid w:val="00A42248"/>
    <w:rsid w:val="00B276CB"/>
    <w:rsid w:val="00D76408"/>
    <w:rsid w:val="00DE4784"/>
    <w:rsid w:val="00E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105F"/>
  <w15:chartTrackingRefBased/>
  <w15:docId w15:val="{0928CD6B-49BE-4BCC-B993-3832EA3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1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sbiztools.com.au/index.php?option=com_content&amp;view=article&amp;id=2009&amp;Itemid=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2021-05-30T23:02:00Z</dcterms:created>
  <dcterms:modified xsi:type="dcterms:W3CDTF">2021-05-30T23:06:00Z</dcterms:modified>
</cp:coreProperties>
</file>