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F3D20" w14:textId="14BC2792" w:rsidR="00A45387" w:rsidRDefault="00A45387" w:rsidP="00A45387">
      <w:pPr>
        <w:rPr>
          <w:b/>
        </w:rPr>
      </w:pPr>
      <w:r w:rsidRPr="008D1B0A">
        <w:rPr>
          <w:noProof/>
          <w:lang w:eastAsia="en-AU"/>
        </w:rPr>
        <w:drawing>
          <wp:inline distT="0" distB="0" distL="0" distR="0" wp14:anchorId="79C5AF33" wp14:editId="0291216E">
            <wp:extent cx="3234690" cy="777875"/>
            <wp:effectExtent l="0" t="0" r="381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234690" cy="777875"/>
                    </a:xfrm>
                    <a:prstGeom prst="rect">
                      <a:avLst/>
                    </a:prstGeom>
                    <a:noFill/>
                    <a:ln>
                      <a:noFill/>
                    </a:ln>
                  </pic:spPr>
                </pic:pic>
              </a:graphicData>
            </a:graphic>
          </wp:inline>
        </w:drawing>
      </w:r>
      <w:bookmarkStart w:id="0" w:name="_GoBack"/>
      <w:bookmarkEnd w:id="0"/>
    </w:p>
    <w:p w14:paraId="2238C95F" w14:textId="77777777" w:rsidR="00A45387" w:rsidRDefault="00A45387" w:rsidP="00A45387">
      <w:pPr>
        <w:rPr>
          <w:b/>
        </w:rPr>
      </w:pPr>
    </w:p>
    <w:p w14:paraId="779205B2" w14:textId="77777777" w:rsidR="00A45387" w:rsidRDefault="00A45387" w:rsidP="00A45387">
      <w:pPr>
        <w:pBdr>
          <w:top w:val="double" w:sz="6" w:space="1" w:color="auto"/>
        </w:pBdr>
        <w:rPr>
          <w:rFonts w:cs="Arial"/>
        </w:rPr>
      </w:pPr>
    </w:p>
    <w:p w14:paraId="6D41E443" w14:textId="13DED10F" w:rsidR="000B5D58" w:rsidRPr="00A45387" w:rsidRDefault="000B5D58" w:rsidP="00A45387">
      <w:pPr>
        <w:jc w:val="center"/>
        <w:rPr>
          <w:b/>
        </w:rPr>
      </w:pPr>
    </w:p>
    <w:p w14:paraId="4081C2F5" w14:textId="77777777" w:rsidR="00A45387" w:rsidRDefault="001658FD" w:rsidP="00A45387">
      <w:pPr>
        <w:jc w:val="center"/>
        <w:rPr>
          <w:b/>
        </w:rPr>
      </w:pPr>
      <w:r w:rsidRPr="00A45387">
        <w:rPr>
          <w:b/>
        </w:rPr>
        <w:t>Executive Summary</w:t>
      </w:r>
    </w:p>
    <w:p w14:paraId="18F8D90B" w14:textId="77777777" w:rsidR="00A45387" w:rsidRDefault="00A45387" w:rsidP="00A45387">
      <w:pPr>
        <w:jc w:val="center"/>
        <w:rPr>
          <w:b/>
        </w:rPr>
      </w:pPr>
    </w:p>
    <w:p w14:paraId="65C101E7" w14:textId="5C1E7EF1" w:rsidR="001658FD" w:rsidRPr="00A45387" w:rsidRDefault="00A45387" w:rsidP="00A45387">
      <w:pPr>
        <w:jc w:val="center"/>
        <w:rPr>
          <w:b/>
        </w:rPr>
      </w:pPr>
      <w:r>
        <w:rPr>
          <w:b/>
        </w:rPr>
        <w:t>A</w:t>
      </w:r>
      <w:r w:rsidR="001658FD" w:rsidRPr="00A45387">
        <w:rPr>
          <w:b/>
        </w:rPr>
        <w:t>n Opportunity to Finance Your Business</w:t>
      </w:r>
    </w:p>
    <w:p w14:paraId="6606E385" w14:textId="5447E8F6" w:rsidR="000B5D58" w:rsidRPr="00A45387" w:rsidRDefault="000B5D58" w:rsidP="00A45387">
      <w:pPr>
        <w:jc w:val="center"/>
        <w:rPr>
          <w:b/>
        </w:rPr>
      </w:pPr>
    </w:p>
    <w:p w14:paraId="516DDB00" w14:textId="7E775DAC" w:rsidR="000B5D58" w:rsidRPr="00A45387" w:rsidRDefault="000B5D58" w:rsidP="00A45387">
      <w:pPr>
        <w:jc w:val="center"/>
        <w:rPr>
          <w:b/>
        </w:rPr>
      </w:pPr>
    </w:p>
    <w:p w14:paraId="4451850C" w14:textId="53C4F2BF" w:rsidR="000B5D58" w:rsidRDefault="000B5D58">
      <w:r>
        <w:t>This webinar introduces company directors, managers and owners of businesses both small and medium</w:t>
      </w:r>
      <w:r w:rsidR="00A45387">
        <w:t xml:space="preserve"> </w:t>
      </w:r>
      <w:r>
        <w:t xml:space="preserve">sized to the opportunities that are available to small </w:t>
      </w:r>
      <w:r w:rsidR="00A45387">
        <w:t xml:space="preserve">and medium </w:t>
      </w:r>
      <w:r>
        <w:t xml:space="preserve">sized enterprises to organise their financing of their businesses in a different way by being aware of the opportunities now available to raise equity capital by being a </w:t>
      </w:r>
      <w:r w:rsidR="00A45387">
        <w:t>Crowd Sourced Funding Company</w:t>
      </w:r>
      <w:r>
        <w:t>.</w:t>
      </w:r>
    </w:p>
    <w:p w14:paraId="24863E54" w14:textId="4D11D649" w:rsidR="000B5D58" w:rsidRDefault="000B5D58"/>
    <w:p w14:paraId="5EF23C94" w14:textId="77777777" w:rsidR="00A45387" w:rsidRDefault="000B5D58">
      <w:r>
        <w:t>This gives business operators the opportunity to finance their businesses</w:t>
      </w:r>
      <w:r w:rsidR="00A45387">
        <w:t>:</w:t>
      </w:r>
    </w:p>
    <w:p w14:paraId="417871EF" w14:textId="77777777" w:rsidR="00A45387" w:rsidRDefault="000B5D58" w:rsidP="00A45387">
      <w:pPr>
        <w:pStyle w:val="ListParagraph"/>
        <w:numPr>
          <w:ilvl w:val="0"/>
          <w:numId w:val="1"/>
        </w:numPr>
        <w:tabs>
          <w:tab w:val="left" w:pos="567"/>
        </w:tabs>
        <w:ind w:left="567" w:hanging="567"/>
      </w:pPr>
      <w:r>
        <w:t>without having to offer security</w:t>
      </w:r>
    </w:p>
    <w:p w14:paraId="5281CE21" w14:textId="77777777" w:rsidR="00A45387" w:rsidRDefault="00A45387" w:rsidP="00A45387">
      <w:pPr>
        <w:pStyle w:val="ListParagraph"/>
        <w:numPr>
          <w:ilvl w:val="0"/>
          <w:numId w:val="1"/>
        </w:numPr>
        <w:tabs>
          <w:tab w:val="left" w:pos="567"/>
        </w:tabs>
        <w:ind w:left="567" w:hanging="567"/>
      </w:pPr>
      <w:r>
        <w:t>give personal guarantees</w:t>
      </w:r>
    </w:p>
    <w:p w14:paraId="0F31CECF" w14:textId="77777777" w:rsidR="00A45387" w:rsidRDefault="000B5D58" w:rsidP="00A45387">
      <w:pPr>
        <w:pStyle w:val="ListParagraph"/>
        <w:numPr>
          <w:ilvl w:val="0"/>
          <w:numId w:val="1"/>
        </w:numPr>
        <w:tabs>
          <w:tab w:val="left" w:pos="567"/>
        </w:tabs>
        <w:ind w:left="567" w:hanging="567"/>
      </w:pPr>
      <w:proofErr w:type="gramStart"/>
      <w:r>
        <w:t>make</w:t>
      </w:r>
      <w:proofErr w:type="gramEnd"/>
      <w:r>
        <w:t xml:space="preserve"> monthly repayments.</w:t>
      </w:r>
    </w:p>
    <w:p w14:paraId="5E74DE67" w14:textId="77777777" w:rsidR="00A45387" w:rsidRDefault="00A45387"/>
    <w:p w14:paraId="40568A15" w14:textId="3E6ABFA7" w:rsidR="000B5D58" w:rsidRDefault="000B5D58">
      <w:r>
        <w:t xml:space="preserve">Sounds great doesn’t? </w:t>
      </w:r>
      <w:r w:rsidR="00A45387">
        <w:t xml:space="preserve"> </w:t>
      </w:r>
      <w:r>
        <w:t>Would you like to know more?</w:t>
      </w:r>
    </w:p>
    <w:p w14:paraId="1EE2B290" w14:textId="79E8F7A1" w:rsidR="000B5D58" w:rsidRDefault="000B5D58"/>
    <w:p w14:paraId="7970D9F7" w14:textId="72DF17BF" w:rsidR="000B5D58" w:rsidRDefault="000B5D58">
      <w:r>
        <w:t xml:space="preserve">The advent of </w:t>
      </w:r>
      <w:r w:rsidR="00A45387">
        <w:t xml:space="preserve">Crowd Sourced Funding Equity Raising </w:t>
      </w:r>
      <w:r>
        <w:t xml:space="preserve">is the biggest change to business finance for small </w:t>
      </w:r>
      <w:r w:rsidR="00A45387">
        <w:t xml:space="preserve">and medium </w:t>
      </w:r>
      <w:r>
        <w:t>sized enterprises in Australia for the last 35 years.</w:t>
      </w:r>
    </w:p>
    <w:p w14:paraId="7771DA84" w14:textId="65D90026" w:rsidR="000B5D58" w:rsidRDefault="000B5D58"/>
    <w:p w14:paraId="50E797EE" w14:textId="14204B16" w:rsidR="000B5D58" w:rsidRDefault="000B5D58">
      <w:r>
        <w:t xml:space="preserve">Crowd </w:t>
      </w:r>
      <w:r w:rsidR="00A45387">
        <w:t xml:space="preserve">Sourced Funding Equity Raising </w:t>
      </w:r>
      <w:r>
        <w:t>has already commenced and $23.1 million has been raised by 27 companies.</w:t>
      </w:r>
    </w:p>
    <w:p w14:paraId="47B31DAF" w14:textId="3D8694B2" w:rsidR="000B5D58" w:rsidRDefault="000B5D58"/>
    <w:p w14:paraId="6F034D7F" w14:textId="5F1DF001" w:rsidR="000B5D58" w:rsidRDefault="000B5D58">
      <w:r>
        <w:t xml:space="preserve">ESS </w:t>
      </w:r>
      <w:r w:rsidR="00A45387">
        <w:t xml:space="preserve">BIZTOOLS </w:t>
      </w:r>
      <w:r>
        <w:t>is producing a “</w:t>
      </w:r>
      <w:r w:rsidR="00A45387">
        <w:t>Crowd Sourced Funding Equity Raising Scorecard</w:t>
      </w:r>
      <w:r>
        <w:t>” which analyses the capital raising that has been achieved by compa</w:t>
      </w:r>
      <w:r w:rsidR="00A45387">
        <w:t>nies being assisted by various I</w:t>
      </w:r>
      <w:r>
        <w:t xml:space="preserve">ntermediaries. </w:t>
      </w:r>
      <w:r w:rsidR="00A45387">
        <w:t xml:space="preserve"> </w:t>
      </w:r>
      <w:r>
        <w:t>An extract of this document was included in the PowerPoint slides and in the webinar presentation.</w:t>
      </w:r>
    </w:p>
    <w:p w14:paraId="6F299765" w14:textId="29A1E8D7" w:rsidR="000B5D58" w:rsidRDefault="000B5D58"/>
    <w:p w14:paraId="566ED162" w14:textId="785B76C0" w:rsidR="000B5D58" w:rsidRDefault="000B5D58">
      <w:r>
        <w:t>We analyse</w:t>
      </w:r>
      <w:r w:rsidR="001658FD">
        <w:t>d a key</w:t>
      </w:r>
      <w:r>
        <w:t xml:space="preserve"> question as to why small and medium</w:t>
      </w:r>
      <w:r w:rsidR="00A45387">
        <w:t xml:space="preserve"> </w:t>
      </w:r>
      <w:r>
        <w:t xml:space="preserve">sized business operators will be excited about the prospect of utilising </w:t>
      </w:r>
      <w:r w:rsidR="00A45387">
        <w:t xml:space="preserve">Crowd Sourced Funding Equity Raising </w:t>
      </w:r>
      <w:r>
        <w:t>once you have an appreciation of what is involved:</w:t>
      </w:r>
    </w:p>
    <w:p w14:paraId="436E505B" w14:textId="089913E7" w:rsidR="000B5D58" w:rsidRDefault="001658FD" w:rsidP="00A45387">
      <w:pPr>
        <w:pStyle w:val="ListParagraph"/>
        <w:numPr>
          <w:ilvl w:val="0"/>
          <w:numId w:val="2"/>
        </w:numPr>
        <w:tabs>
          <w:tab w:val="left" w:pos="567"/>
        </w:tabs>
        <w:ind w:left="567" w:hanging="567"/>
      </w:pPr>
      <w:r>
        <w:t>“Why Will Crowd Sourced Funding Equity Raising Receive a Vote of Thanks</w:t>
      </w:r>
      <w:r w:rsidR="000B5D58">
        <w:t>?</w:t>
      </w:r>
      <w:r>
        <w:t>”</w:t>
      </w:r>
    </w:p>
    <w:p w14:paraId="3C3B75A5" w14:textId="7A8E2D81" w:rsidR="000B5D58" w:rsidRDefault="000B5D58" w:rsidP="00A45387">
      <w:pPr>
        <w:pStyle w:val="ListParagraph"/>
        <w:numPr>
          <w:ilvl w:val="1"/>
          <w:numId w:val="3"/>
        </w:numPr>
        <w:tabs>
          <w:tab w:val="left" w:pos="567"/>
          <w:tab w:val="left" w:pos="1134"/>
        </w:tabs>
        <w:ind w:hanging="1233"/>
      </w:pPr>
      <w:r>
        <w:t xml:space="preserve">Crowd </w:t>
      </w:r>
      <w:r w:rsidR="00A45387">
        <w:t xml:space="preserve">Sourced Funding Equity Raising </w:t>
      </w:r>
      <w:r>
        <w:t>is a proven success in major overseas countries</w:t>
      </w:r>
      <w:r w:rsidR="00A45387">
        <w:t>.</w:t>
      </w:r>
    </w:p>
    <w:p w14:paraId="712DC345" w14:textId="3B749F61" w:rsidR="000B5D58" w:rsidRDefault="000B5D58" w:rsidP="00A45387">
      <w:pPr>
        <w:pStyle w:val="ListParagraph"/>
        <w:numPr>
          <w:ilvl w:val="1"/>
          <w:numId w:val="3"/>
        </w:numPr>
        <w:tabs>
          <w:tab w:val="left" w:pos="1134"/>
        </w:tabs>
        <w:ind w:hanging="1233"/>
      </w:pPr>
      <w:r>
        <w:t>Small proprietary companies can now raise capital direct from the public</w:t>
      </w:r>
      <w:r w:rsidR="00A45387">
        <w:t>.</w:t>
      </w:r>
    </w:p>
    <w:p w14:paraId="4D329AC8" w14:textId="04132D46" w:rsidR="000B5D58" w:rsidRDefault="000B5D58" w:rsidP="00A45387">
      <w:pPr>
        <w:pStyle w:val="ListParagraph"/>
        <w:numPr>
          <w:ilvl w:val="1"/>
          <w:numId w:val="3"/>
        </w:numPr>
        <w:tabs>
          <w:tab w:val="left" w:pos="1134"/>
        </w:tabs>
        <w:ind w:left="1134" w:hanging="567"/>
      </w:pPr>
      <w:r>
        <w:t>Eligible companies may be able to raise equity finance without having to offer security, give personal guarantees or make monthly repayments.</w:t>
      </w:r>
    </w:p>
    <w:p w14:paraId="2B72021E" w14:textId="49BB78D9" w:rsidR="000B5D58" w:rsidRDefault="000B5D58" w:rsidP="00A45387">
      <w:pPr>
        <w:pStyle w:val="ListParagraph"/>
        <w:numPr>
          <w:ilvl w:val="1"/>
          <w:numId w:val="3"/>
        </w:numPr>
        <w:tabs>
          <w:tab w:val="left" w:pos="1134"/>
        </w:tabs>
        <w:ind w:left="1134" w:hanging="567"/>
      </w:pPr>
      <w:r>
        <w:t xml:space="preserve">Crowd </w:t>
      </w:r>
      <w:r w:rsidR="00A45387">
        <w:t xml:space="preserve">Sourced Funding </w:t>
      </w:r>
      <w:r>
        <w:t>is definitely a “win” for companies with a group turnover under $25 million per annum</w:t>
      </w:r>
    </w:p>
    <w:p w14:paraId="07EA8EB5" w14:textId="60DF53C7" w:rsidR="000B5D58" w:rsidRDefault="00A45387" w:rsidP="00A45387">
      <w:pPr>
        <w:pStyle w:val="ListParagraph"/>
        <w:numPr>
          <w:ilvl w:val="1"/>
          <w:numId w:val="3"/>
        </w:numPr>
        <w:tabs>
          <w:tab w:val="left" w:pos="1134"/>
        </w:tabs>
        <w:ind w:hanging="1233"/>
      </w:pPr>
      <w:r>
        <w:t>V</w:t>
      </w:r>
      <w:r w:rsidR="000B5D58">
        <w:t>alue of gross assets under $25 million</w:t>
      </w:r>
    </w:p>
    <w:p w14:paraId="17D8526D" w14:textId="2DFB5708" w:rsidR="000B5D58" w:rsidRDefault="00A45387" w:rsidP="00A45387">
      <w:pPr>
        <w:pStyle w:val="ListParagraph"/>
        <w:numPr>
          <w:ilvl w:val="1"/>
          <w:numId w:val="3"/>
        </w:numPr>
        <w:tabs>
          <w:tab w:val="left" w:pos="1134"/>
        </w:tabs>
        <w:ind w:hanging="1233"/>
      </w:pPr>
      <w:r>
        <w:t>N</w:t>
      </w:r>
      <w:r w:rsidR="000B5D58">
        <w:t>ot registered on a stock exchange anywhere in the world</w:t>
      </w:r>
    </w:p>
    <w:p w14:paraId="0AB8284B" w14:textId="1428C3E5" w:rsidR="000B5D58" w:rsidRDefault="00A45387" w:rsidP="00A45387">
      <w:pPr>
        <w:pStyle w:val="ListParagraph"/>
        <w:numPr>
          <w:ilvl w:val="1"/>
          <w:numId w:val="3"/>
        </w:numPr>
        <w:tabs>
          <w:tab w:val="left" w:pos="1134"/>
        </w:tabs>
        <w:ind w:hanging="1233"/>
      </w:pPr>
      <w:r>
        <w:t>M</w:t>
      </w:r>
      <w:r w:rsidR="000B5D58">
        <w:t>oney raise</w:t>
      </w:r>
      <w:r w:rsidR="001658FD">
        <w:t>d</w:t>
      </w:r>
      <w:r w:rsidR="000B5D58">
        <w:t xml:space="preserve"> not </w:t>
      </w:r>
      <w:r w:rsidR="001658FD">
        <w:t>to be</w:t>
      </w:r>
      <w:r w:rsidR="000B5D58">
        <w:t xml:space="preserve"> used for a credit facility</w:t>
      </w:r>
    </w:p>
    <w:p w14:paraId="09E480D1" w14:textId="67C12E2C" w:rsidR="000B5D58" w:rsidRDefault="000B5D58" w:rsidP="00A45387">
      <w:pPr>
        <w:pStyle w:val="ListParagraph"/>
        <w:numPr>
          <w:ilvl w:val="1"/>
          <w:numId w:val="3"/>
        </w:numPr>
        <w:tabs>
          <w:tab w:val="left" w:pos="1134"/>
        </w:tabs>
        <w:ind w:left="1134" w:hanging="567"/>
      </w:pPr>
      <w:r>
        <w:t xml:space="preserve">There are no regulations relative to the age of the company </w:t>
      </w:r>
      <w:r w:rsidR="001658FD">
        <w:t>or</w:t>
      </w:r>
      <w:r>
        <w:t xml:space="preserve"> the type of business that the compan</w:t>
      </w:r>
      <w:r w:rsidR="001658FD">
        <w:t>y is</w:t>
      </w:r>
      <w:r>
        <w:t xml:space="preserve"> involved in</w:t>
      </w:r>
    </w:p>
    <w:p w14:paraId="658F714C" w14:textId="4AFA5B28" w:rsidR="000B5D58" w:rsidRDefault="000B5D58" w:rsidP="00A45387">
      <w:pPr>
        <w:ind w:firstLine="1134"/>
      </w:pPr>
    </w:p>
    <w:p w14:paraId="0187F29D" w14:textId="51B56237" w:rsidR="000B5D58" w:rsidRDefault="000B5D58">
      <w:r>
        <w:t>However, investors will be looking for companies which have an acceptable vision, a strong management team and an “exit strategy</w:t>
      </w:r>
      <w:r w:rsidR="001658FD">
        <w:t xml:space="preserve"> with a Board of Directors and management team that are committed to spending the capital raised wisely.</w:t>
      </w:r>
    </w:p>
    <w:p w14:paraId="74FD4C52" w14:textId="3465EE89" w:rsidR="001658FD" w:rsidRDefault="001658FD"/>
    <w:p w14:paraId="457CC447" w14:textId="0900CD06" w:rsidR="001658FD" w:rsidRDefault="001658FD">
      <w:r>
        <w:t xml:space="preserve">Eligible companies can raise up to $5 million every </w:t>
      </w:r>
      <w:r w:rsidR="00A45387">
        <w:t>twelve</w:t>
      </w:r>
      <w:r>
        <w:t xml:space="preserve"> months – if the market supports the company.</w:t>
      </w:r>
    </w:p>
    <w:p w14:paraId="1B71152B" w14:textId="5C45C858" w:rsidR="001658FD" w:rsidRDefault="001658FD"/>
    <w:p w14:paraId="7C23BADF" w14:textId="51892AFD" w:rsidR="001658FD" w:rsidRDefault="001658FD">
      <w:r>
        <w:t>The Australian Security Investment Commission has appointed 13 independent</w:t>
      </w:r>
      <w:r w:rsidR="00A45387">
        <w:t xml:space="preserve"> finance related businesses as Intermediaries to act as the “G</w:t>
      </w:r>
      <w:r>
        <w:t xml:space="preserve">atekeepers” but at the same time they have a definite promotion role to play for the companies that they have contracted to assist to raise </w:t>
      </w:r>
      <w:r w:rsidR="00A45387">
        <w:t>Crowd Sourced Funding Equity Capital.</w:t>
      </w:r>
    </w:p>
    <w:p w14:paraId="3B96DAC4" w14:textId="2553571D" w:rsidR="001658FD" w:rsidRDefault="001658FD"/>
    <w:p w14:paraId="0377E6DA" w14:textId="259C38C6" w:rsidR="001658FD" w:rsidRDefault="001658FD">
      <w:r>
        <w:t>In the webinar we explored a range of matters relative to:</w:t>
      </w:r>
    </w:p>
    <w:p w14:paraId="17FC68B2" w14:textId="4D9F4028" w:rsidR="001658FD" w:rsidRDefault="001658FD" w:rsidP="00A45387">
      <w:pPr>
        <w:pStyle w:val="ListParagraph"/>
        <w:numPr>
          <w:ilvl w:val="0"/>
          <w:numId w:val="1"/>
        </w:numPr>
        <w:tabs>
          <w:tab w:val="left" w:pos="567"/>
        </w:tabs>
        <w:ind w:left="567" w:hanging="567"/>
      </w:pPr>
      <w:r>
        <w:t>Intermediary’s responsibilities</w:t>
      </w:r>
    </w:p>
    <w:p w14:paraId="6527B7BB" w14:textId="6E4C40E2" w:rsidR="001658FD" w:rsidRDefault="00A45387" w:rsidP="00A45387">
      <w:pPr>
        <w:pStyle w:val="ListParagraph"/>
        <w:numPr>
          <w:ilvl w:val="0"/>
          <w:numId w:val="1"/>
        </w:numPr>
        <w:tabs>
          <w:tab w:val="left" w:pos="567"/>
        </w:tabs>
        <w:ind w:left="567" w:hanging="567"/>
      </w:pPr>
      <w:r>
        <w:lastRenderedPageBreak/>
        <w:t xml:space="preserve">Crowd Sourced Funding Offer Document </w:t>
      </w:r>
      <w:r w:rsidR="001658FD">
        <w:t>requirements</w:t>
      </w:r>
    </w:p>
    <w:p w14:paraId="0042AA30" w14:textId="68343BD0" w:rsidR="001658FD" w:rsidRDefault="00A45387" w:rsidP="00A45387">
      <w:pPr>
        <w:pStyle w:val="ListParagraph"/>
        <w:numPr>
          <w:ilvl w:val="0"/>
          <w:numId w:val="1"/>
        </w:numPr>
        <w:tabs>
          <w:tab w:val="left" w:pos="567"/>
        </w:tabs>
        <w:ind w:left="567" w:hanging="567"/>
      </w:pPr>
      <w:r>
        <w:t>C</w:t>
      </w:r>
      <w:r w:rsidR="001658FD">
        <w:t xml:space="preserve">losing of the </w:t>
      </w:r>
      <w:r>
        <w:t>O</w:t>
      </w:r>
      <w:r w:rsidR="001658FD">
        <w:t>ffer</w:t>
      </w:r>
    </w:p>
    <w:p w14:paraId="0941B913" w14:textId="6CC5B55A" w:rsidR="001658FD" w:rsidRDefault="00A45387" w:rsidP="00A45387">
      <w:pPr>
        <w:pStyle w:val="ListParagraph"/>
        <w:numPr>
          <w:ilvl w:val="0"/>
          <w:numId w:val="1"/>
        </w:numPr>
        <w:tabs>
          <w:tab w:val="left" w:pos="567"/>
        </w:tabs>
        <w:ind w:left="567" w:hanging="567"/>
      </w:pPr>
      <w:r>
        <w:t>What has to be done p</w:t>
      </w:r>
      <w:r w:rsidR="001658FD">
        <w:t xml:space="preserve">ost capital </w:t>
      </w:r>
      <w:proofErr w:type="gramStart"/>
      <w:r w:rsidR="001658FD">
        <w:t>raising.</w:t>
      </w:r>
      <w:proofErr w:type="gramEnd"/>
    </w:p>
    <w:p w14:paraId="71D68E70" w14:textId="4F236363" w:rsidR="001658FD" w:rsidRDefault="001658FD"/>
    <w:p w14:paraId="1BA89AD1" w14:textId="02959946" w:rsidR="001658FD" w:rsidRDefault="001658FD">
      <w:r>
        <w:t xml:space="preserve">If you would like more information to assist you in your professional development in understanding this new phenomenon that will assist some companies to be able to raise large sums of money you are invited to visit </w:t>
      </w:r>
      <w:hyperlink r:id="rId6" w:history="1">
        <w:r w:rsidRPr="00A45387">
          <w:rPr>
            <w:rStyle w:val="Hyperlink"/>
          </w:rPr>
          <w:t>www.esssmallbusiness.com.au/crowd sourced funding/learn more</w:t>
        </w:r>
      </w:hyperlink>
      <w:r w:rsidR="00A45387">
        <w:rPr>
          <w:rStyle w:val="Hyperlink"/>
        </w:rPr>
        <w:t>.</w:t>
      </w:r>
    </w:p>
    <w:p w14:paraId="71E900D3" w14:textId="12D18EC0" w:rsidR="001658FD" w:rsidRDefault="001658FD"/>
    <w:p w14:paraId="0C5E050A" w14:textId="03B04C43" w:rsidR="001658FD" w:rsidRDefault="001658FD">
      <w:r>
        <w:t xml:space="preserve">We are offering a </w:t>
      </w:r>
      <w:r w:rsidRPr="00A45387">
        <w:rPr>
          <w:b/>
          <w:color w:val="FF0000"/>
        </w:rPr>
        <w:t>40% discount</w:t>
      </w:r>
      <w:r w:rsidRPr="00A45387">
        <w:rPr>
          <w:color w:val="FF0000"/>
        </w:rPr>
        <w:t xml:space="preserve"> </w:t>
      </w:r>
      <w:r>
        <w:t>on various information packages relative to crowd sourced funding equity raising.</w:t>
      </w:r>
      <w:r w:rsidR="00A45387">
        <w:t xml:space="preserve"> </w:t>
      </w:r>
      <w:r>
        <w:t xml:space="preserve">This special offer is available until </w:t>
      </w:r>
      <w:r w:rsidRPr="00A45387">
        <w:rPr>
          <w:b/>
          <w:color w:val="FF0000"/>
        </w:rPr>
        <w:t>31 March 2019</w:t>
      </w:r>
      <w:r>
        <w:t>.</w:t>
      </w:r>
    </w:p>
    <w:p w14:paraId="3A7C612A" w14:textId="50A85CDA" w:rsidR="001658FD" w:rsidRDefault="001658FD"/>
    <w:p w14:paraId="65FEF3CE" w14:textId="3B546B17" w:rsidR="001658FD" w:rsidRDefault="001658FD">
      <w:r>
        <w:t xml:space="preserve">If you have any additional questions or need some assistance in getting started on this journey please send us an email </w:t>
      </w:r>
      <w:hyperlink r:id="rId7" w:history="1">
        <w:r w:rsidRPr="00A84422">
          <w:rPr>
            <w:rStyle w:val="Hyperlink"/>
          </w:rPr>
          <w:t>peter@essbiztools.com.au</w:t>
        </w:r>
      </w:hyperlink>
    </w:p>
    <w:p w14:paraId="309D1551" w14:textId="1547949A" w:rsidR="001658FD" w:rsidRDefault="001658FD"/>
    <w:p w14:paraId="761C990E" w14:textId="43ED599D" w:rsidR="001658FD" w:rsidRDefault="001658FD">
      <w:r>
        <w:t>Good luck – have a great day!</w:t>
      </w:r>
    </w:p>
    <w:sectPr w:rsidR="001658FD" w:rsidSect="00A45387">
      <w:pgSz w:w="11906" w:h="16838"/>
      <w:pgMar w:top="568"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4D6F65"/>
    <w:multiLevelType w:val="hybridMultilevel"/>
    <w:tmpl w:val="A2367A86"/>
    <w:lvl w:ilvl="0" w:tplc="0C090001">
      <w:start w:val="1"/>
      <w:numFmt w:val="bullet"/>
      <w:lvlText w:val=""/>
      <w:lvlJc w:val="left"/>
      <w:pPr>
        <w:ind w:left="720" w:hanging="360"/>
      </w:pPr>
      <w:rPr>
        <w:rFonts w:ascii="Symbol" w:hAnsi="Symbol" w:hint="default"/>
      </w:rPr>
    </w:lvl>
    <w:lvl w:ilvl="1" w:tplc="0C09000B">
      <w:start w:val="1"/>
      <w:numFmt w:val="bullet"/>
      <w:lvlText w:val=""/>
      <w:lvlJc w:val="left"/>
      <w:pPr>
        <w:ind w:left="1800" w:hanging="720"/>
      </w:pPr>
      <w:rPr>
        <w:rFonts w:ascii="Wingdings" w:hAnsi="Wingdings"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67E63CCE"/>
    <w:multiLevelType w:val="hybridMultilevel"/>
    <w:tmpl w:val="BE348028"/>
    <w:lvl w:ilvl="0" w:tplc="0C090001">
      <w:start w:val="1"/>
      <w:numFmt w:val="bullet"/>
      <w:lvlText w:val=""/>
      <w:lvlJc w:val="left"/>
      <w:pPr>
        <w:ind w:left="720" w:hanging="360"/>
      </w:pPr>
      <w:rPr>
        <w:rFonts w:ascii="Symbol" w:hAnsi="Symbol" w:hint="default"/>
      </w:rPr>
    </w:lvl>
    <w:lvl w:ilvl="1" w:tplc="07721302">
      <w:numFmt w:val="bullet"/>
      <w:lvlText w:val="•"/>
      <w:lvlJc w:val="left"/>
      <w:pPr>
        <w:ind w:left="1800" w:hanging="720"/>
      </w:pPr>
      <w:rPr>
        <w:rFonts w:ascii="Arial" w:eastAsiaTheme="minorHAnsi" w:hAnsi="Arial" w:cs="Aria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7B88739D"/>
    <w:multiLevelType w:val="hybridMultilevel"/>
    <w:tmpl w:val="5A5E48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08E24A69-6F18-4E9D-B0BE-D89244C2E989}"/>
    <w:docVar w:name="dgnword-drafile" w:val="C:\Users\Peter\AppData\Local\Temp\draCDED.tmp"/>
    <w:docVar w:name="dgnword-eventsink" w:val="390641264"/>
  </w:docVars>
  <w:rsids>
    <w:rsidRoot w:val="000B5D58"/>
    <w:rsid w:val="000B5D58"/>
    <w:rsid w:val="001658FD"/>
    <w:rsid w:val="00186F7D"/>
    <w:rsid w:val="00A45387"/>
    <w:rsid w:val="00E8491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9F765"/>
  <w15:chartTrackingRefBased/>
  <w15:docId w15:val="{153E2B7D-C07F-4C49-BA97-C9F27E840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szCs w:val="22"/>
        <w:lang w:val="en-A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658FD"/>
    <w:rPr>
      <w:color w:val="0563C1" w:themeColor="hyperlink"/>
      <w:u w:val="single"/>
    </w:rPr>
  </w:style>
  <w:style w:type="character" w:customStyle="1" w:styleId="UnresolvedMention">
    <w:name w:val="Unresolved Mention"/>
    <w:basedOn w:val="DefaultParagraphFont"/>
    <w:uiPriority w:val="99"/>
    <w:semiHidden/>
    <w:unhideWhenUsed/>
    <w:rsid w:val="001658FD"/>
    <w:rPr>
      <w:color w:val="605E5C"/>
      <w:shd w:val="clear" w:color="auto" w:fill="E1DFDD"/>
    </w:rPr>
  </w:style>
  <w:style w:type="paragraph" w:styleId="ListParagraph">
    <w:name w:val="List Paragraph"/>
    <w:basedOn w:val="Normal"/>
    <w:uiPriority w:val="34"/>
    <w:qFormat/>
    <w:rsid w:val="00A453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eter@essbiztools.com.a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sssmallbusiness.com.au/index.php?option=com_content&amp;view=article&amp;id=2075&amp;Itemid=1126"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570</Words>
  <Characters>3253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Towers</dc:creator>
  <cp:keywords/>
  <dc:description/>
  <cp:lastModifiedBy>Evelyn Sorohan</cp:lastModifiedBy>
  <cp:revision>2</cp:revision>
  <dcterms:created xsi:type="dcterms:W3CDTF">2019-03-15T01:30:00Z</dcterms:created>
  <dcterms:modified xsi:type="dcterms:W3CDTF">2019-03-15T01:30:00Z</dcterms:modified>
</cp:coreProperties>
</file>