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056C" w14:textId="3632F653" w:rsidR="00CC42E3" w:rsidRDefault="00CC42E3"/>
    <w:p w14:paraId="19A151F9" w14:textId="77777777" w:rsidR="000902E2" w:rsidRPr="005B5F51" w:rsidRDefault="000902E2" w:rsidP="005B5F51">
      <w:pPr>
        <w:jc w:val="center"/>
        <w:rPr>
          <w:b/>
        </w:rPr>
      </w:pPr>
      <w:r w:rsidRPr="005B5F51">
        <w:rPr>
          <w:b/>
        </w:rPr>
        <w:t>PAPERS ASSIST WITH COMMUNICATIONS</w:t>
      </w:r>
    </w:p>
    <w:p w14:paraId="54ACC593" w14:textId="03247744" w:rsidR="00CC42E3" w:rsidRDefault="00CC42E3"/>
    <w:p w14:paraId="29001D88" w14:textId="472B9A50" w:rsidR="00CC42E3" w:rsidRDefault="00CC42E3" w:rsidP="005B5F51">
      <w:pPr>
        <w:jc w:val="both"/>
      </w:pPr>
      <w:r>
        <w:t xml:space="preserve">Accountants who are able to </w:t>
      </w:r>
      <w:r w:rsidR="00061164">
        <w:t>access</w:t>
      </w:r>
      <w:r>
        <w:t xml:space="preserve"> articles on a wide range of commercial issues applying to</w:t>
      </w:r>
      <w:r w:rsidR="000902E2">
        <w:t xml:space="preserve"> small/</w:t>
      </w:r>
      <w:r>
        <w:t>medium enterprises are able to achieve a significant communication advantage for their firms.</w:t>
      </w:r>
    </w:p>
    <w:p w14:paraId="2D85C76C" w14:textId="004042FE" w:rsidR="00CC42E3" w:rsidRDefault="00CC42E3" w:rsidP="005B5F51">
      <w:pPr>
        <w:jc w:val="both"/>
      </w:pPr>
    </w:p>
    <w:p w14:paraId="3C56CC10" w14:textId="1D3E0999" w:rsidR="00CC42E3" w:rsidRDefault="00CC42E3" w:rsidP="005B5F51">
      <w:pPr>
        <w:jc w:val="both"/>
      </w:pPr>
      <w:r>
        <w:t xml:space="preserve">Within </w:t>
      </w:r>
      <w:r w:rsidRPr="005B5F51">
        <w:rPr>
          <w:b/>
          <w:color w:val="ED7D31" w:themeColor="accent2"/>
        </w:rPr>
        <w:t>ESS BIZTOOLS</w:t>
      </w:r>
      <w:r w:rsidRPr="005B5F51">
        <w:rPr>
          <w:color w:val="ED7D31" w:themeColor="accent2"/>
        </w:rPr>
        <w:t xml:space="preserve"> </w:t>
      </w:r>
      <w:r>
        <w:t>there are approximately 580 papers prepared for 67 subject headings to assist subscribing accountants</w:t>
      </w:r>
      <w:r w:rsidR="00984B78">
        <w:t xml:space="preserve"> to continually keep their clients aware of commercial issues.</w:t>
      </w:r>
    </w:p>
    <w:p w14:paraId="11A3CFC3" w14:textId="546625FC" w:rsidR="00984B78" w:rsidRDefault="00984B78" w:rsidP="005B5F51">
      <w:pPr>
        <w:jc w:val="both"/>
      </w:pPr>
    </w:p>
    <w:p w14:paraId="6DCC0C96" w14:textId="69DA891D" w:rsidR="00984B78" w:rsidRDefault="00984B78" w:rsidP="005B5F51">
      <w:pPr>
        <w:jc w:val="both"/>
      </w:pPr>
      <w:r>
        <w:t xml:space="preserve">After having spent time discussing a particular issue with a client the accountant is able to forward an article pertaining to the matter discussed. </w:t>
      </w:r>
      <w:r w:rsidR="005B5F51">
        <w:t xml:space="preserve"> </w:t>
      </w:r>
      <w:r>
        <w:t xml:space="preserve"> This form of communication reinforces the message that the accountant </w:t>
      </w:r>
      <w:r w:rsidR="00061164">
        <w:t>conveyed</w:t>
      </w:r>
      <w:r>
        <w:t xml:space="preserve"> to the </w:t>
      </w:r>
      <w:proofErr w:type="gramStart"/>
      <w:r>
        <w:t>client</w:t>
      </w:r>
      <w:proofErr w:type="gramEnd"/>
      <w:r>
        <w:t xml:space="preserve"> but it has the added advantage that the client is able to refer back to the article at any time.</w:t>
      </w:r>
    </w:p>
    <w:p w14:paraId="3B3EE3E0" w14:textId="1FE4C97F" w:rsidR="00984B78" w:rsidRDefault="00984B78" w:rsidP="005B5F51">
      <w:pPr>
        <w:jc w:val="both"/>
      </w:pPr>
    </w:p>
    <w:p w14:paraId="40AA85EB" w14:textId="33085246" w:rsidR="00984B78" w:rsidRDefault="00984B78" w:rsidP="005B5F51">
      <w:pPr>
        <w:jc w:val="both"/>
      </w:pPr>
      <w:r>
        <w:t>The paper would have been branded by the accounting firm so that the client knows that the paper has been sent to him/her from their accounting firm.</w:t>
      </w:r>
    </w:p>
    <w:p w14:paraId="61491AD3" w14:textId="4C96F0DC" w:rsidR="00984B78" w:rsidRDefault="00984B78" w:rsidP="005B5F51">
      <w:pPr>
        <w:jc w:val="both"/>
      </w:pPr>
    </w:p>
    <w:p w14:paraId="19EF051C" w14:textId="5AAADEA6" w:rsidR="000902E2" w:rsidRDefault="000902E2" w:rsidP="005B5F51">
      <w:pPr>
        <w:jc w:val="both"/>
      </w:pPr>
      <w:r>
        <w:t>The full library of articles is included in the</w:t>
      </w:r>
      <w:r w:rsidR="00061164">
        <w:t xml:space="preserve"> </w:t>
      </w:r>
      <w:r w:rsidR="00061164" w:rsidRPr="005B5F51">
        <w:rPr>
          <w:b/>
          <w:color w:val="ED7D31" w:themeColor="accent2"/>
        </w:rPr>
        <w:t>ESS BIZTOOLS</w:t>
      </w:r>
      <w:r w:rsidR="005B5F51" w:rsidRPr="005B5F51">
        <w:rPr>
          <w:b/>
          <w:color w:val="ED7D31" w:themeColor="accent2"/>
        </w:rPr>
        <w:t>’</w:t>
      </w:r>
      <w:r w:rsidR="00061164" w:rsidRPr="005B5F51">
        <w:t xml:space="preserve"> </w:t>
      </w:r>
      <w:proofErr w:type="gramStart"/>
      <w:r w:rsidR="00061164">
        <w:t>Ad</w:t>
      </w:r>
      <w:r>
        <w:t>vanced</w:t>
      </w:r>
      <w:proofErr w:type="gramEnd"/>
      <w:r>
        <w:t xml:space="preserve"> and </w:t>
      </w:r>
      <w:r w:rsidR="00061164">
        <w:t>Op</w:t>
      </w:r>
      <w:r>
        <w:t xml:space="preserve">timum </w:t>
      </w:r>
      <w:r w:rsidR="00061164">
        <w:t>Pa</w:t>
      </w:r>
      <w:r>
        <w:t xml:space="preserve">ckages and 343 papers are included in the </w:t>
      </w:r>
      <w:r w:rsidR="00061164">
        <w:t>Starter Package</w:t>
      </w:r>
      <w:r w:rsidR="005B5F51">
        <w:t>.</w:t>
      </w:r>
    </w:p>
    <w:p w14:paraId="015DA793" w14:textId="77777777" w:rsidR="000902E2" w:rsidRDefault="000902E2" w:rsidP="005B5F51">
      <w:pPr>
        <w:jc w:val="both"/>
      </w:pPr>
    </w:p>
    <w:p w14:paraId="55A30A74" w14:textId="5E162439" w:rsidR="00984B78" w:rsidRDefault="000902E2" w:rsidP="005B5F51">
      <w:pPr>
        <w:jc w:val="both"/>
      </w:pPr>
      <w:r w:rsidRPr="005B5F51">
        <w:rPr>
          <w:b/>
          <w:color w:val="ED7D31" w:themeColor="accent2"/>
        </w:rPr>
        <w:t>ESS BIZTOOLS</w:t>
      </w:r>
      <w:r w:rsidRPr="005B5F51">
        <w:rPr>
          <w:color w:val="ED7D31" w:themeColor="accent2"/>
        </w:rPr>
        <w:t xml:space="preserve"> </w:t>
      </w:r>
      <w:r>
        <w:t>is offering a special “DON’T FALL BEHIND – ADAPT SCALING UP</w:t>
      </w:r>
      <w:r w:rsidR="005B5F51">
        <w:t xml:space="preserve"> -</w:t>
      </w:r>
      <w:r>
        <w:t xml:space="preserve"> 55% DISCOUNT” on all packages.  You are invited to visit </w:t>
      </w:r>
      <w:hyperlink r:id="rId6" w:history="1">
        <w:r w:rsidRPr="00252671">
          <w:rPr>
            <w:rStyle w:val="Hyperlink"/>
          </w:rPr>
          <w:t>www.essbiztools.com.au</w:t>
        </w:r>
      </w:hyperlink>
      <w:r>
        <w:t xml:space="preserve"> where you can view the p</w:t>
      </w:r>
      <w:r w:rsidR="005B5F51">
        <w:t>roduct packages and subscribe.</w:t>
      </w:r>
    </w:p>
    <w:p w14:paraId="4E5D57C4" w14:textId="6DFCD337" w:rsidR="00CC42E3" w:rsidRDefault="00CC42E3" w:rsidP="005B5F51">
      <w:pPr>
        <w:jc w:val="both"/>
      </w:pPr>
    </w:p>
    <w:p w14:paraId="0E68F66C" w14:textId="77777777" w:rsidR="00752E30" w:rsidRDefault="00752E30" w:rsidP="00752E30">
      <w:pPr>
        <w:jc w:val="both"/>
      </w:pPr>
    </w:p>
    <w:p w14:paraId="6BC238FD" w14:textId="77777777" w:rsidR="00752E30" w:rsidRDefault="00752E30" w:rsidP="00752E30">
      <w:pPr>
        <w:jc w:val="both"/>
      </w:pPr>
      <w:r>
        <w:t>Our contact details are:</w:t>
      </w:r>
    </w:p>
    <w:p w14:paraId="1511451D" w14:textId="77777777" w:rsidR="00752E30" w:rsidRDefault="00752E30" w:rsidP="00752E30">
      <w:pPr>
        <w:jc w:val="both"/>
      </w:pPr>
      <w:r>
        <w:t>Telephone:</w:t>
      </w:r>
      <w:r>
        <w:tab/>
        <w:t>1800 232 088</w:t>
      </w:r>
    </w:p>
    <w:p w14:paraId="52951F1C" w14:textId="77777777" w:rsidR="00752E30" w:rsidRDefault="00752E30" w:rsidP="00752E30">
      <w:pPr>
        <w:jc w:val="both"/>
      </w:pPr>
      <w:r>
        <w:t>Email:</w:t>
      </w:r>
      <w:r>
        <w:tab/>
      </w:r>
      <w:r>
        <w:tab/>
      </w:r>
      <w:hyperlink r:id="rId7" w:history="1">
        <w:r>
          <w:rPr>
            <w:rStyle w:val="Hyperlink"/>
          </w:rPr>
          <w:t>peter@essbiztools.com.au</w:t>
        </w:r>
      </w:hyperlink>
    </w:p>
    <w:p w14:paraId="3DD74A24" w14:textId="77777777" w:rsidR="00752E30" w:rsidRDefault="00752E30" w:rsidP="00752E30">
      <w:pPr>
        <w:jc w:val="both"/>
      </w:pPr>
      <w:r>
        <w:t>Website:</w:t>
      </w:r>
      <w:r>
        <w:tab/>
      </w:r>
      <w:hyperlink r:id="rId8" w:history="1">
        <w:r>
          <w:rPr>
            <w:rStyle w:val="Hyperlink"/>
          </w:rPr>
          <w:t>www.essb</w:t>
        </w:r>
      </w:hyperlink>
      <w:r>
        <w:t xml:space="preserve"> iztools.com.au</w:t>
      </w:r>
    </w:p>
    <w:p w14:paraId="0744202C" w14:textId="77777777" w:rsidR="00752E30" w:rsidRDefault="00752E30" w:rsidP="00752E30">
      <w:pPr>
        <w:jc w:val="both"/>
      </w:pPr>
      <w:hyperlink r:id="rId9" w:history="1">
        <w:r>
          <w:rPr>
            <w:rStyle w:val="Hyperlink"/>
          </w:rPr>
          <w:t>LinkedIn</w:t>
        </w:r>
      </w:hyperlink>
    </w:p>
    <w:p w14:paraId="5B92EA56" w14:textId="77777777" w:rsidR="00752E30" w:rsidRDefault="00752E30" w:rsidP="00752E30">
      <w:pPr>
        <w:jc w:val="both"/>
      </w:pPr>
      <w:hyperlink r:id="rId10" w:history="1">
        <w:r>
          <w:rPr>
            <w:rStyle w:val="Hyperlink"/>
          </w:rPr>
          <w:t>Facebook</w:t>
        </w:r>
      </w:hyperlink>
    </w:p>
    <w:p w14:paraId="2E34C17B" w14:textId="77777777" w:rsidR="00752E30" w:rsidRDefault="00752E30" w:rsidP="00752E30">
      <w:pPr>
        <w:jc w:val="both"/>
      </w:pPr>
      <w:hyperlink r:id="rId11" w:history="1">
        <w:r>
          <w:rPr>
            <w:rStyle w:val="Hyperlink"/>
          </w:rPr>
          <w:t>Twitter</w:t>
        </w:r>
      </w:hyperlink>
    </w:p>
    <w:p w14:paraId="38EF562A" w14:textId="77777777" w:rsidR="00752E30" w:rsidRDefault="00752E30" w:rsidP="00752E30">
      <w:pPr>
        <w:jc w:val="both"/>
      </w:pPr>
    </w:p>
    <w:p w14:paraId="50C951DD" w14:textId="77777777" w:rsidR="00752E30" w:rsidRDefault="00752E30" w:rsidP="00752E30">
      <w:pPr>
        <w:jc w:val="both"/>
      </w:pPr>
    </w:p>
    <w:p w14:paraId="5656657F" w14:textId="77777777" w:rsidR="00752E30" w:rsidRDefault="00752E30" w:rsidP="00752E30">
      <w:pPr>
        <w:jc w:val="both"/>
      </w:pPr>
    </w:p>
    <w:p w14:paraId="173FDD18" w14:textId="77777777" w:rsidR="00CC42E3" w:rsidRDefault="00CC42E3" w:rsidP="005B5F51">
      <w:pPr>
        <w:jc w:val="both"/>
      </w:pPr>
    </w:p>
    <w:sectPr w:rsidR="00CC42E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5827" w14:textId="77777777" w:rsidR="005B5F51" w:rsidRDefault="005B5F51" w:rsidP="005B5F51">
      <w:r>
        <w:separator/>
      </w:r>
    </w:p>
  </w:endnote>
  <w:endnote w:type="continuationSeparator" w:id="0">
    <w:p w14:paraId="057D1A40" w14:textId="77777777" w:rsidR="005B5F51" w:rsidRDefault="005B5F51" w:rsidP="005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E4F2" w14:textId="77777777" w:rsidR="005B5F51" w:rsidRDefault="005B5F51" w:rsidP="005B5F51">
      <w:r>
        <w:separator/>
      </w:r>
    </w:p>
  </w:footnote>
  <w:footnote w:type="continuationSeparator" w:id="0">
    <w:p w14:paraId="5BD30348" w14:textId="77777777" w:rsidR="005B5F51" w:rsidRDefault="005B5F51" w:rsidP="005B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74D6" w14:textId="33E3B0AC" w:rsidR="005B5F51" w:rsidRPr="00D54290" w:rsidRDefault="005B5F51" w:rsidP="005B5F51">
    <w:pPr>
      <w:pStyle w:val="Header"/>
      <w:tabs>
        <w:tab w:val="left" w:pos="3465"/>
      </w:tabs>
    </w:pPr>
    <w:bookmarkStart w:id="0" w:name="_Hlk495324683"/>
    <w:bookmarkStart w:id="1" w:name="_Hlk495324684"/>
    <w:bookmarkStart w:id="2" w:name="_Hlk495324685"/>
    <w:bookmarkStart w:id="3" w:name="_Hlk37755441"/>
    <w:bookmarkStart w:id="4" w:name="_Hlk37755442"/>
    <w:bookmarkStart w:id="5" w:name="_Hlk37763869"/>
    <w:bookmarkStart w:id="6" w:name="_Hlk37763870"/>
    <w:bookmarkStart w:id="7" w:name="_Hlk37767722"/>
    <w:bookmarkStart w:id="8" w:name="_Hlk37767723"/>
    <w:bookmarkStart w:id="9" w:name="_Hlk37773964"/>
    <w:bookmarkStart w:id="10" w:name="_Hlk37773965"/>
    <w:r w:rsidRPr="00D542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EABA06" wp14:editId="00D4ADEF">
              <wp:simplePos x="0" y="0"/>
              <wp:positionH relativeFrom="column">
                <wp:posOffset>2002790</wp:posOffset>
              </wp:positionH>
              <wp:positionV relativeFrom="paragraph">
                <wp:posOffset>39370</wp:posOffset>
              </wp:positionV>
              <wp:extent cx="3751580" cy="464820"/>
              <wp:effectExtent l="254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81D5B" w14:textId="77777777" w:rsidR="005B5F51" w:rsidRPr="0098713F" w:rsidRDefault="005B5F51" w:rsidP="005B5F5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12 Eclipse Street, Rowes Bay, Townsville Q 4810</w:t>
                          </w:r>
                        </w:p>
                        <w:p w14:paraId="2C1B0453" w14:textId="77777777" w:rsidR="005B5F51" w:rsidRDefault="005B5F51" w:rsidP="005B5F5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Ph:  (07) 4724 1118    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2381BCF2" w14:textId="77777777" w:rsidR="005B5F51" w:rsidRPr="0098713F" w:rsidRDefault="005B5F51" w:rsidP="005B5F51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ABA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7pt;margin-top:3.1pt;width:295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49AEAAMoDAAAOAAAAZHJzL2Uyb0RvYy54bWysU8Fu2zAMvQ/YPwi6L06ypM2MOEWXIsOA&#10;rhvQ7QNkWbaFyaJGKbGzrx8lp2nQ3or5IIii9Mj3+Ly+GTrDDgq9Blvw2WTKmbISKm2bgv/6ufuw&#10;4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" stroked="f">
              <v:textbox>
                <w:txbxContent>
                  <w:p w14:paraId="24C81D5B" w14:textId="77777777" w:rsidR="005B5F51" w:rsidRPr="0098713F" w:rsidRDefault="005B5F51" w:rsidP="005B5F5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12 Eclipse Street, Rowes Bay, Townsville Q 4810</w:t>
                    </w:r>
                  </w:p>
                  <w:p w14:paraId="2C1B0453" w14:textId="77777777" w:rsidR="005B5F51" w:rsidRDefault="005B5F51" w:rsidP="005B5F5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Ph:  (07) 4724 1118    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2381BCF2" w14:textId="77777777" w:rsidR="005B5F51" w:rsidRPr="0098713F" w:rsidRDefault="005B5F51" w:rsidP="005B5F5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54290">
      <w:rPr>
        <w:noProof/>
        <w:lang w:eastAsia="en-AU"/>
      </w:rPr>
      <w:drawing>
        <wp:inline distT="0" distB="0" distL="0" distR="0" wp14:anchorId="32EF637A" wp14:editId="4AABC51C">
          <wp:extent cx="1762125" cy="514350"/>
          <wp:effectExtent l="0" t="0" r="9525" b="0"/>
          <wp:docPr id="1" name="Picture 1" descr="btlogo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logosm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290">
      <w:tab/>
    </w:r>
  </w:p>
  <w:p w14:paraId="3651FEB9" w14:textId="77777777" w:rsidR="005B5F51" w:rsidRPr="00D54290" w:rsidRDefault="005B5F51" w:rsidP="005B5F51">
    <w:pPr>
      <w:pStyle w:val="Header"/>
    </w:pPr>
  </w:p>
  <w:p w14:paraId="02A5D5E7" w14:textId="77777777" w:rsidR="005B5F51" w:rsidRPr="00D54290" w:rsidRDefault="005B5F51" w:rsidP="005B5F51">
    <w:pPr>
      <w:pBdr>
        <w:top w:val="double" w:sz="6" w:space="1" w:color="auto"/>
      </w:pBd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DC70765" w14:textId="77777777" w:rsidR="005B5F51" w:rsidRDefault="005B5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C1FFE88-5D32-4034-9B3D-8E361BF33BFE}"/>
    <w:docVar w:name="dgnword-eventsink" w:val="453431200"/>
  </w:docVars>
  <w:rsids>
    <w:rsidRoot w:val="00582CA6"/>
    <w:rsid w:val="00061164"/>
    <w:rsid w:val="000902E2"/>
    <w:rsid w:val="00186F7D"/>
    <w:rsid w:val="00582CA6"/>
    <w:rsid w:val="005B5F51"/>
    <w:rsid w:val="00667FA2"/>
    <w:rsid w:val="00752E30"/>
    <w:rsid w:val="00984B78"/>
    <w:rsid w:val="00AD599C"/>
    <w:rsid w:val="00C722D0"/>
    <w:rsid w:val="00CB4E6C"/>
    <w:rsid w:val="00C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A5F8B"/>
  <w15:chartTrackingRefBased/>
  <w15:docId w15:val="{8ABACA85-F258-48CC-ABFF-D71E044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2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B5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5F51"/>
  </w:style>
  <w:style w:type="paragraph" w:styleId="Footer">
    <w:name w:val="footer"/>
    <w:basedOn w:val="Normal"/>
    <w:link w:val="FooterChar"/>
    <w:uiPriority w:val="99"/>
    <w:unhideWhenUsed/>
    <w:rsid w:val="005B5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@essbiztools.com.a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biztools.com.au" TargetMode="External"/><Relationship Id="rId11" Type="http://schemas.openxmlformats.org/officeDocument/2006/relationships/hyperlink" Target="https://twitter.com/PeterJTowe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ESSBIZTOOLSforAustralianAccountants?sk=wal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450501?trk=pro_other_cm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4</cp:revision>
  <cp:lastPrinted>2022-01-10T23:26:00Z</cp:lastPrinted>
  <dcterms:created xsi:type="dcterms:W3CDTF">2022-01-11T01:21:00Z</dcterms:created>
  <dcterms:modified xsi:type="dcterms:W3CDTF">2022-01-17T03:27:00Z</dcterms:modified>
</cp:coreProperties>
</file>