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D9A04" w14:textId="77777777" w:rsidR="00A42A81" w:rsidRDefault="00A42A81"/>
    <w:p w14:paraId="0CB1B022" w14:textId="2D1B3C31" w:rsidR="003A522C" w:rsidRPr="00F645F4" w:rsidRDefault="003A522C">
      <w:pPr>
        <w:rPr>
          <w:b/>
        </w:rPr>
      </w:pPr>
      <w:r w:rsidRPr="00F645F4">
        <w:rPr>
          <w:b/>
        </w:rPr>
        <w:t>Profession</w:t>
      </w:r>
      <w:r w:rsidR="006E6F55">
        <w:rPr>
          <w:b/>
        </w:rPr>
        <w:t>al</w:t>
      </w:r>
      <w:bookmarkStart w:id="0" w:name="_GoBack"/>
      <w:bookmarkEnd w:id="0"/>
      <w:r w:rsidRPr="00F645F4">
        <w:rPr>
          <w:b/>
        </w:rPr>
        <w:t xml:space="preserve">s </w:t>
      </w:r>
      <w:r w:rsidR="00A42A81" w:rsidRPr="00F645F4">
        <w:rPr>
          <w:b/>
        </w:rPr>
        <w:t>Need Business Advisory Services</w:t>
      </w:r>
    </w:p>
    <w:p w14:paraId="3D0F9C0B" w14:textId="77777777" w:rsidR="00F645F4" w:rsidRDefault="00F645F4"/>
    <w:p w14:paraId="5CEF84EA" w14:textId="7D30E9F8" w:rsidR="003A522C" w:rsidRDefault="00FF51EA">
      <w:r>
        <w:t xml:space="preserve">Professional </w:t>
      </w:r>
      <w:r w:rsidR="003A522C">
        <w:t>services firms earn their income by charging for labour</w:t>
      </w:r>
      <w:r>
        <w:t>,</w:t>
      </w:r>
      <w:r w:rsidR="003A522C">
        <w:t xml:space="preserve"> either by the time spent on an assignment or based on a</w:t>
      </w:r>
      <w:r w:rsidR="000835DF">
        <w:t>n</w:t>
      </w:r>
      <w:r w:rsidR="003A522C">
        <w:t xml:space="preserve"> upfront </w:t>
      </w:r>
      <w:r w:rsidR="000835DF">
        <w:t>quotation</w:t>
      </w:r>
      <w:r w:rsidR="003A522C">
        <w:t>.</w:t>
      </w:r>
    </w:p>
    <w:p w14:paraId="76242CA3" w14:textId="64D15C87" w:rsidR="003A522C" w:rsidRDefault="003A522C"/>
    <w:p w14:paraId="4ED795DD" w14:textId="588CC747" w:rsidR="003A522C" w:rsidRDefault="003A522C">
      <w:r>
        <w:t xml:space="preserve">An accountant offering a </w:t>
      </w:r>
      <w:r w:rsidR="000835DF">
        <w:t xml:space="preserve">Business Advisory Service </w:t>
      </w:r>
      <w:r>
        <w:t xml:space="preserve">can assist </w:t>
      </w:r>
      <w:r w:rsidR="000835DF">
        <w:t>by</w:t>
      </w:r>
      <w:r>
        <w:t xml:space="preserve"> review</w:t>
      </w:r>
      <w:r w:rsidR="000835DF">
        <w:t>ing</w:t>
      </w:r>
      <w:r>
        <w:t xml:space="preserve"> the basis on which</w:t>
      </w:r>
      <w:r w:rsidR="000835DF">
        <w:t xml:space="preserve"> charge out rates have been determined.</w:t>
      </w:r>
    </w:p>
    <w:p w14:paraId="2F54F265" w14:textId="68E3D7FE" w:rsidR="003A522C" w:rsidRDefault="003A522C"/>
    <w:p w14:paraId="07E21A2C" w14:textId="56C35B53" w:rsidR="003A522C" w:rsidRDefault="003A522C">
      <w:r>
        <w:t>The key components of charge out rates for professional services are:</w:t>
      </w:r>
    </w:p>
    <w:p w14:paraId="63A5A7C0" w14:textId="768B67DE" w:rsidR="003A522C" w:rsidRDefault="00FF51EA">
      <w:r>
        <w:t xml:space="preserve">-  </w:t>
      </w:r>
      <w:proofErr w:type="gramStart"/>
      <w:r>
        <w:t>salaries</w:t>
      </w:r>
      <w:proofErr w:type="gramEnd"/>
      <w:r>
        <w:t xml:space="preserve"> </w:t>
      </w:r>
      <w:r w:rsidR="000835DF">
        <w:t>and labour on costs</w:t>
      </w:r>
      <w:r w:rsidR="003A522C">
        <w:t xml:space="preserve"> </w:t>
      </w:r>
      <w:r w:rsidR="000835DF">
        <w:t>for</w:t>
      </w:r>
      <w:r w:rsidR="003A522C">
        <w:t xml:space="preserve"> principals and team members</w:t>
      </w:r>
    </w:p>
    <w:p w14:paraId="16EED006" w14:textId="3028B4CE" w:rsidR="003A522C" w:rsidRDefault="00FF51EA">
      <w:r>
        <w:t xml:space="preserve">-  </w:t>
      </w:r>
      <w:proofErr w:type="gramStart"/>
      <w:r>
        <w:t>hours</w:t>
      </w:r>
      <w:proofErr w:type="gramEnd"/>
      <w:r>
        <w:t xml:space="preserve"> </w:t>
      </w:r>
      <w:r w:rsidR="003A522C">
        <w:t xml:space="preserve">to be worked by each category of </w:t>
      </w:r>
      <w:r w:rsidR="000835DF">
        <w:t>the team</w:t>
      </w:r>
    </w:p>
    <w:p w14:paraId="40D8C61F" w14:textId="1C523724" w:rsidR="003A522C" w:rsidRDefault="00FF51EA">
      <w:r>
        <w:t xml:space="preserve">-  </w:t>
      </w:r>
      <w:proofErr w:type="gramStart"/>
      <w:r>
        <w:t>productivity</w:t>
      </w:r>
      <w:proofErr w:type="gramEnd"/>
      <w:r>
        <w:t xml:space="preserve"> </w:t>
      </w:r>
      <w:r w:rsidR="003A522C">
        <w:t>percentage</w:t>
      </w:r>
      <w:r w:rsidR="000835DF">
        <w:t xml:space="preserve"> target for</w:t>
      </w:r>
      <w:r w:rsidR="003A522C">
        <w:t xml:space="preserve"> </w:t>
      </w:r>
      <w:r w:rsidR="000835DF">
        <w:t>each person</w:t>
      </w:r>
    </w:p>
    <w:p w14:paraId="05FBF885" w14:textId="191A156E" w:rsidR="003A522C" w:rsidRDefault="00FF51EA">
      <w:r>
        <w:t xml:space="preserve">- </w:t>
      </w:r>
      <w:r w:rsidR="003A522C">
        <w:t xml:space="preserve"> </w:t>
      </w:r>
      <w:proofErr w:type="gramStart"/>
      <w:r w:rsidR="003A522C">
        <w:t>training</w:t>
      </w:r>
      <w:proofErr w:type="gramEnd"/>
      <w:r w:rsidR="000A1F22">
        <w:t xml:space="preserve"> time</w:t>
      </w:r>
    </w:p>
    <w:p w14:paraId="42650599" w14:textId="18B4DD07" w:rsidR="003A522C" w:rsidRDefault="00FF51EA">
      <w:r>
        <w:t xml:space="preserve">- </w:t>
      </w:r>
      <w:r w:rsidR="003A522C">
        <w:t xml:space="preserve"> </w:t>
      </w:r>
      <w:proofErr w:type="gramStart"/>
      <w:r w:rsidR="003A522C">
        <w:t>overhead</w:t>
      </w:r>
      <w:proofErr w:type="gramEnd"/>
      <w:r w:rsidR="003A522C">
        <w:t xml:space="preserve"> costs </w:t>
      </w:r>
    </w:p>
    <w:p w14:paraId="616D0618" w14:textId="6D9014A1" w:rsidR="003A522C" w:rsidRDefault="00FF51EA">
      <w:r>
        <w:t xml:space="preserve">- </w:t>
      </w:r>
      <w:r w:rsidR="003A522C">
        <w:t xml:space="preserve"> </w:t>
      </w:r>
      <w:proofErr w:type="gramStart"/>
      <w:r w:rsidR="003A522C">
        <w:t>profit</w:t>
      </w:r>
      <w:proofErr w:type="gramEnd"/>
      <w:r w:rsidR="003A522C">
        <w:t xml:space="preserve"> target </w:t>
      </w:r>
    </w:p>
    <w:p w14:paraId="4B746271" w14:textId="77777777" w:rsidR="00FF51EA" w:rsidRDefault="00FF51EA"/>
    <w:p w14:paraId="5181CBE2" w14:textId="51F0CD55" w:rsidR="003A522C" w:rsidRDefault="003A522C">
      <w:r>
        <w:t>These figures can</w:t>
      </w:r>
      <w:r w:rsidR="000A1F22">
        <w:t xml:space="preserve"> be uploaded to</w:t>
      </w:r>
      <w:r>
        <w:t xml:space="preserve"> a spreadsheet to determine whether this mixture of </w:t>
      </w:r>
      <w:r w:rsidR="000835DF">
        <w:t>components</w:t>
      </w:r>
      <w:r w:rsidR="00EE3FB9">
        <w:t>,</w:t>
      </w:r>
      <w:r>
        <w:t xml:space="preserve"> when reflected within a range of individual charge out rates </w:t>
      </w:r>
      <w:r w:rsidR="000835DF">
        <w:t>and productive hours</w:t>
      </w:r>
      <w:r w:rsidR="00EE3FB9">
        <w:t>,</w:t>
      </w:r>
      <w:r>
        <w:t xml:space="preserve"> will generate the targeted profit for the firm.</w:t>
      </w:r>
    </w:p>
    <w:p w14:paraId="426F202D" w14:textId="3C322C80" w:rsidR="003A522C" w:rsidRDefault="003A522C"/>
    <w:p w14:paraId="6BE1EF48" w14:textId="53ED6BCD" w:rsidR="003A522C" w:rsidRDefault="000835DF">
      <w:r>
        <w:t>This type of analysis is very beneficial to the professional services firm.  It is a good idea to review the actual performance</w:t>
      </w:r>
      <w:r w:rsidR="00FF51EA">
        <w:t>,</w:t>
      </w:r>
      <w:r>
        <w:t xml:space="preserve"> as compared to the budget</w:t>
      </w:r>
      <w:r w:rsidR="00FF51EA">
        <w:t>,</w:t>
      </w:r>
      <w:r>
        <w:t xml:space="preserve"> on a monthly basis.</w:t>
      </w:r>
    </w:p>
    <w:p w14:paraId="43F4C40E" w14:textId="20121A44" w:rsidR="000835DF" w:rsidRDefault="000835DF"/>
    <w:p w14:paraId="7186599F" w14:textId="47B286A3" w:rsidR="000835DF" w:rsidRDefault="000835DF">
      <w:r>
        <w:t xml:space="preserve">ESS </w:t>
      </w:r>
      <w:r w:rsidR="00FF51EA">
        <w:t>BIZTOOLS</w:t>
      </w:r>
      <w:r>
        <w:t xml:space="preserve"> contains a professional services product package to assist in the analysis of charge out rates for professional firms.</w:t>
      </w:r>
    </w:p>
    <w:p w14:paraId="65A11FC4" w14:textId="714C8EFF" w:rsidR="000835DF" w:rsidRDefault="000835DF"/>
    <w:p w14:paraId="2116C2F3" w14:textId="549CF9B9" w:rsidR="000835DF" w:rsidRDefault="000835DF">
      <w:r>
        <w:t xml:space="preserve">Want more information?  Please visit </w:t>
      </w:r>
      <w:hyperlink r:id="rId4" w:history="1">
        <w:r w:rsidRPr="00C81719">
          <w:rPr>
            <w:rStyle w:val="Hyperlink"/>
          </w:rPr>
          <w:t>www.essbiztools.com.au</w:t>
        </w:r>
      </w:hyperlink>
    </w:p>
    <w:p w14:paraId="01AD7CB7" w14:textId="4752C046" w:rsidR="003A522C" w:rsidRDefault="003A522C"/>
    <w:sectPr w:rsidR="003A5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CD00B71-FA61-418A-8BE8-8318918FEF9B}"/>
    <w:docVar w:name="dgnword-drafile" w:val="C:\Users\Peter\AppData\Local\Temp\dra3FDD.tmp"/>
    <w:docVar w:name="dgnword-eventsink" w:val="139407384"/>
  </w:docVars>
  <w:rsids>
    <w:rsidRoot w:val="003A522C"/>
    <w:rsid w:val="000835DF"/>
    <w:rsid w:val="000A1F22"/>
    <w:rsid w:val="00186F7D"/>
    <w:rsid w:val="003A522C"/>
    <w:rsid w:val="006E6F55"/>
    <w:rsid w:val="007A7C95"/>
    <w:rsid w:val="00A42A81"/>
    <w:rsid w:val="00EB5B87"/>
    <w:rsid w:val="00EE3FB9"/>
    <w:rsid w:val="00F645F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53F2"/>
  <w15:chartTrackingRefBased/>
  <w15:docId w15:val="{57E940A1-A10B-46A9-A825-0BDF67A7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5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3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sbiztoo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4</cp:revision>
  <dcterms:created xsi:type="dcterms:W3CDTF">2021-05-06T23:17:00Z</dcterms:created>
  <dcterms:modified xsi:type="dcterms:W3CDTF">2021-05-07T04:57:00Z</dcterms:modified>
</cp:coreProperties>
</file>