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EBC7" w14:textId="00F6EC99" w:rsidR="000657D6" w:rsidRDefault="000657D6" w:rsidP="00CC1637">
      <w:pPr>
        <w:shd w:val="clear" w:color="auto" w:fill="FFFFFF"/>
        <w:jc w:val="both"/>
        <w:rPr>
          <w:rFonts w:ascii="Arial" w:hAnsi="Arial" w:cs="Arial"/>
          <w:sz w:val="20"/>
          <w:szCs w:val="20"/>
        </w:rPr>
      </w:pPr>
    </w:p>
    <w:p w14:paraId="6BA8F9F7" w14:textId="211EFCBE" w:rsidR="00CC1637" w:rsidRPr="00CC1637" w:rsidRDefault="0084370B" w:rsidP="00CC1637">
      <w:pPr>
        <w:jc w:val="center"/>
        <w:rPr>
          <w:rFonts w:ascii="Arial" w:hAnsi="Arial" w:cs="Arial"/>
          <w:b/>
          <w:bCs/>
          <w:color w:val="7030A0"/>
        </w:rPr>
      </w:pPr>
      <w:r>
        <w:rPr>
          <w:rFonts w:ascii="Arial" w:hAnsi="Arial" w:cs="Arial"/>
          <w:b/>
          <w:bCs/>
          <w:color w:val="7030A0"/>
        </w:rPr>
        <w:t>CAPITAL RAISING OPPORTUNITIES FOR SMEs</w:t>
      </w:r>
    </w:p>
    <w:p w14:paraId="4C8A732A" w14:textId="77777777" w:rsidR="00CC1637" w:rsidRPr="0084370B" w:rsidRDefault="00CC1637" w:rsidP="0084370B">
      <w:pPr>
        <w:ind w:hanging="426"/>
        <w:rPr>
          <w:rFonts w:ascii="Arial" w:hAnsi="Arial" w:cs="Arial"/>
        </w:rPr>
      </w:pPr>
    </w:p>
    <w:p w14:paraId="21F5F531" w14:textId="77777777" w:rsidR="0084370B" w:rsidRPr="0084370B" w:rsidRDefault="0084370B" w:rsidP="0084370B">
      <w:pPr>
        <w:shd w:val="clear" w:color="auto" w:fill="FFFFFF"/>
        <w:ind w:hanging="426"/>
        <w:jc w:val="both"/>
        <w:rPr>
          <w:rFonts w:ascii="Arial" w:hAnsi="Arial" w:cs="Arial"/>
          <w:color w:val="3D3D3D"/>
          <w:lang w:eastAsia="en-AU"/>
        </w:rPr>
      </w:pPr>
      <w:r w:rsidRPr="0084370B">
        <w:rPr>
          <w:rFonts w:ascii="Arial" w:hAnsi="Arial" w:cs="Arial"/>
          <w:color w:val="3D3D3D"/>
          <w:lang w:eastAsia="en-AU"/>
        </w:rPr>
        <w:t>There are a number of capital raising opportunities available for small/medium enterprises.</w:t>
      </w:r>
    </w:p>
    <w:p w14:paraId="73CC1C15" w14:textId="77777777" w:rsidR="0084370B" w:rsidRPr="0084370B" w:rsidRDefault="0084370B" w:rsidP="0084370B">
      <w:pPr>
        <w:shd w:val="clear" w:color="auto" w:fill="FFFFFF"/>
        <w:ind w:hanging="426"/>
        <w:jc w:val="both"/>
        <w:rPr>
          <w:rFonts w:ascii="Arial" w:hAnsi="Arial" w:cs="Arial"/>
          <w:color w:val="3D3D3D"/>
          <w:lang w:eastAsia="en-AU"/>
        </w:rPr>
      </w:pPr>
      <w:r w:rsidRPr="0084370B">
        <w:rPr>
          <w:rFonts w:ascii="Arial" w:hAnsi="Arial" w:cs="Arial"/>
          <w:color w:val="3D3D3D"/>
          <w:lang w:eastAsia="en-AU"/>
        </w:rPr>
        <w:t>The capital raising processes include:</w:t>
      </w:r>
    </w:p>
    <w:p w14:paraId="785E562D" w14:textId="77777777" w:rsidR="0084370B" w:rsidRPr="0084370B" w:rsidRDefault="0084370B" w:rsidP="00D73D1F">
      <w:pPr>
        <w:pStyle w:val="ListParagraph"/>
        <w:numPr>
          <w:ilvl w:val="0"/>
          <w:numId w:val="6"/>
        </w:numPr>
        <w:shd w:val="clear" w:color="auto" w:fill="FFFFFF"/>
        <w:ind w:left="284" w:hanging="710"/>
        <w:jc w:val="both"/>
        <w:rPr>
          <w:rFonts w:ascii="Arial" w:eastAsia="Times New Roman" w:hAnsi="Arial" w:cs="Arial"/>
          <w:color w:val="3D3D3D"/>
        </w:rPr>
      </w:pPr>
      <w:r w:rsidRPr="0084370B">
        <w:rPr>
          <w:rFonts w:ascii="Arial" w:eastAsia="Times New Roman" w:hAnsi="Arial" w:cs="Arial"/>
          <w:color w:val="3D3D3D"/>
        </w:rPr>
        <w:t xml:space="preserve">Section 708 of the </w:t>
      </w:r>
      <w:r w:rsidRPr="0084370B">
        <w:rPr>
          <w:rFonts w:ascii="Arial" w:eastAsia="Times New Roman" w:hAnsi="Arial" w:cs="Arial"/>
          <w:i/>
          <w:color w:val="3D3D3D"/>
        </w:rPr>
        <w:t>Corporations Act</w:t>
      </w:r>
      <w:r w:rsidRPr="0084370B">
        <w:rPr>
          <w:rFonts w:ascii="Arial" w:eastAsia="Times New Roman" w:hAnsi="Arial" w:cs="Arial"/>
          <w:color w:val="3D3D3D"/>
        </w:rPr>
        <w:t xml:space="preserve"> capital raising</w:t>
      </w:r>
    </w:p>
    <w:p w14:paraId="2D2EEBB8" w14:textId="77777777" w:rsidR="0084370B" w:rsidRPr="0084370B" w:rsidRDefault="0084370B" w:rsidP="00D73D1F">
      <w:pPr>
        <w:pStyle w:val="ListParagraph"/>
        <w:numPr>
          <w:ilvl w:val="0"/>
          <w:numId w:val="6"/>
        </w:numPr>
        <w:shd w:val="clear" w:color="auto" w:fill="FFFFFF"/>
        <w:ind w:left="284" w:hanging="710"/>
        <w:jc w:val="both"/>
        <w:rPr>
          <w:rFonts w:ascii="Arial" w:eastAsia="Times New Roman" w:hAnsi="Arial" w:cs="Arial"/>
          <w:color w:val="3D3D3D"/>
        </w:rPr>
      </w:pPr>
      <w:r w:rsidRPr="0084370B">
        <w:rPr>
          <w:rFonts w:ascii="Arial" w:eastAsia="Times New Roman" w:hAnsi="Arial" w:cs="Arial"/>
          <w:color w:val="3D3D3D"/>
        </w:rPr>
        <w:t>Early-Stage Innovation Company capital raising</w:t>
      </w:r>
    </w:p>
    <w:p w14:paraId="67655616" w14:textId="77777777" w:rsidR="0084370B" w:rsidRPr="0084370B" w:rsidRDefault="0084370B" w:rsidP="00D73D1F">
      <w:pPr>
        <w:pStyle w:val="ListParagraph"/>
        <w:numPr>
          <w:ilvl w:val="0"/>
          <w:numId w:val="6"/>
        </w:numPr>
        <w:shd w:val="clear" w:color="auto" w:fill="FFFFFF"/>
        <w:ind w:left="284" w:hanging="710"/>
        <w:jc w:val="both"/>
        <w:rPr>
          <w:rFonts w:ascii="Arial" w:eastAsia="Times New Roman" w:hAnsi="Arial" w:cs="Arial"/>
          <w:color w:val="3D3D3D"/>
        </w:rPr>
      </w:pPr>
      <w:r w:rsidRPr="0084370B">
        <w:rPr>
          <w:rFonts w:ascii="Arial" w:eastAsia="Times New Roman" w:hAnsi="Arial" w:cs="Arial"/>
          <w:color w:val="3D3D3D"/>
        </w:rPr>
        <w:t>Crowd Sourced Funding capital raising</w:t>
      </w:r>
    </w:p>
    <w:p w14:paraId="35A4736B" w14:textId="77777777" w:rsidR="0084370B" w:rsidRPr="0084370B" w:rsidRDefault="0084370B" w:rsidP="00D73D1F">
      <w:pPr>
        <w:shd w:val="clear" w:color="auto" w:fill="FFFFFF"/>
        <w:ind w:firstLine="284"/>
        <w:jc w:val="both"/>
        <w:rPr>
          <w:rFonts w:ascii="Arial" w:hAnsi="Arial" w:cs="Arial"/>
          <w:color w:val="3D3D3D"/>
          <w:lang w:eastAsia="en-AU"/>
        </w:rPr>
      </w:pPr>
    </w:p>
    <w:p w14:paraId="00EC9928" w14:textId="3F439EEA" w:rsidR="0084370B" w:rsidRPr="0084370B" w:rsidRDefault="0084370B" w:rsidP="0084370B">
      <w:pPr>
        <w:shd w:val="clear" w:color="auto" w:fill="FFFFFF"/>
        <w:ind w:hanging="426"/>
        <w:jc w:val="both"/>
        <w:rPr>
          <w:rFonts w:ascii="Arial" w:hAnsi="Arial" w:cs="Arial"/>
          <w:color w:val="3D3D3D"/>
          <w:lang w:eastAsia="en-AU"/>
        </w:rPr>
      </w:pPr>
      <w:r w:rsidRPr="0084370B">
        <w:rPr>
          <w:rFonts w:ascii="Arial" w:hAnsi="Arial" w:cs="Arial"/>
          <w:color w:val="3D3D3D"/>
          <w:lang w:eastAsia="en-AU"/>
        </w:rPr>
        <w:t xml:space="preserve">Each of these processes is different. </w:t>
      </w:r>
      <w:r w:rsidR="00D73D1F">
        <w:rPr>
          <w:rFonts w:ascii="Arial" w:hAnsi="Arial" w:cs="Arial"/>
          <w:color w:val="3D3D3D"/>
          <w:lang w:eastAsia="en-AU"/>
        </w:rPr>
        <w:t xml:space="preserve"> </w:t>
      </w:r>
      <w:r w:rsidRPr="0084370B">
        <w:rPr>
          <w:rFonts w:ascii="Arial" w:hAnsi="Arial" w:cs="Arial"/>
          <w:color w:val="3D3D3D"/>
          <w:lang w:eastAsia="en-AU"/>
        </w:rPr>
        <w:t>Some of the key points are as follows</w:t>
      </w:r>
      <w:r w:rsidR="00D73D1F">
        <w:rPr>
          <w:rFonts w:ascii="Arial" w:hAnsi="Arial" w:cs="Arial"/>
          <w:color w:val="3D3D3D"/>
          <w:lang w:eastAsia="en-AU"/>
        </w:rPr>
        <w:t>:</w:t>
      </w:r>
    </w:p>
    <w:p w14:paraId="0FBC3960" w14:textId="77777777" w:rsidR="0084370B" w:rsidRPr="0084370B" w:rsidRDefault="0084370B" w:rsidP="0084370B">
      <w:pPr>
        <w:shd w:val="clear" w:color="auto" w:fill="FFFFFF"/>
        <w:ind w:hanging="426"/>
        <w:jc w:val="both"/>
        <w:outlineLvl w:val="3"/>
        <w:rPr>
          <w:rFonts w:ascii="Arial" w:hAnsi="Arial" w:cs="Arial"/>
          <w:b/>
          <w:bCs/>
          <w:caps/>
          <w:color w:val="404042"/>
          <w:lang w:eastAsia="en-AU"/>
        </w:rPr>
      </w:pPr>
    </w:p>
    <w:p w14:paraId="42F1C0F0" w14:textId="77777777" w:rsidR="0084370B" w:rsidRPr="0084370B" w:rsidRDefault="0084370B" w:rsidP="0084370B">
      <w:pPr>
        <w:shd w:val="clear" w:color="auto" w:fill="FFFFFF"/>
        <w:ind w:hanging="426"/>
        <w:jc w:val="both"/>
        <w:outlineLvl w:val="3"/>
        <w:rPr>
          <w:rFonts w:ascii="Arial" w:hAnsi="Arial" w:cs="Arial"/>
          <w:b/>
          <w:bCs/>
          <w:caps/>
          <w:color w:val="7030A0"/>
          <w:lang w:eastAsia="en-AU"/>
        </w:rPr>
      </w:pPr>
      <w:r w:rsidRPr="0084370B">
        <w:rPr>
          <w:rFonts w:ascii="Arial" w:hAnsi="Arial" w:cs="Arial"/>
          <w:b/>
          <w:bCs/>
          <w:caps/>
          <w:color w:val="7030A0"/>
          <w:lang w:eastAsia="en-AU"/>
        </w:rPr>
        <w:t xml:space="preserve">SECTION 708 OF THE </w:t>
      </w:r>
      <w:r w:rsidRPr="0084370B">
        <w:rPr>
          <w:rFonts w:ascii="Arial" w:hAnsi="Arial" w:cs="Arial"/>
          <w:b/>
          <w:bCs/>
          <w:i/>
          <w:caps/>
          <w:color w:val="7030A0"/>
          <w:lang w:eastAsia="en-AU"/>
        </w:rPr>
        <w:t>CORPORATIONS ACT</w:t>
      </w:r>
    </w:p>
    <w:p w14:paraId="4F838AD8" w14:textId="77777777" w:rsidR="0084370B" w:rsidRPr="0084370B" w:rsidRDefault="0084370B" w:rsidP="00D73D1F">
      <w:pPr>
        <w:shd w:val="clear" w:color="auto" w:fill="FFFFFF"/>
        <w:ind w:left="-426" w:right="-873"/>
        <w:jc w:val="both"/>
        <w:rPr>
          <w:rFonts w:ascii="Arial" w:hAnsi="Arial" w:cs="Arial"/>
          <w:color w:val="3D3D3D"/>
          <w:lang w:eastAsia="en-AU"/>
        </w:rPr>
      </w:pPr>
      <w:r w:rsidRPr="0084370B">
        <w:rPr>
          <w:rFonts w:ascii="Arial" w:hAnsi="Arial" w:cs="Arial"/>
          <w:color w:val="3D3D3D"/>
          <w:lang w:eastAsia="en-AU"/>
        </w:rPr>
        <w:t>Enables a private company to raise up to $2 million in a twelve month period, without having to issue a Prospectus from a maximum of twenty investors.</w:t>
      </w:r>
    </w:p>
    <w:p w14:paraId="047265ED" w14:textId="77777777" w:rsidR="0084370B" w:rsidRPr="0084370B" w:rsidRDefault="0084370B" w:rsidP="00D73D1F">
      <w:pPr>
        <w:shd w:val="clear" w:color="auto" w:fill="FFFFFF"/>
        <w:ind w:left="-426" w:right="-873"/>
        <w:jc w:val="both"/>
        <w:rPr>
          <w:rFonts w:ascii="Arial" w:hAnsi="Arial" w:cs="Arial"/>
          <w:color w:val="3D3D3D"/>
          <w:lang w:eastAsia="en-AU"/>
        </w:rPr>
      </w:pPr>
    </w:p>
    <w:p w14:paraId="33BCE654" w14:textId="77777777" w:rsidR="0084370B" w:rsidRPr="0084370B" w:rsidRDefault="0084370B" w:rsidP="00D73D1F">
      <w:pPr>
        <w:shd w:val="clear" w:color="auto" w:fill="FFFFFF"/>
        <w:ind w:left="-426" w:right="-873"/>
        <w:jc w:val="both"/>
        <w:rPr>
          <w:rFonts w:ascii="Arial" w:hAnsi="Arial" w:cs="Arial"/>
          <w:color w:val="3D3D3D"/>
          <w:lang w:eastAsia="en-AU"/>
        </w:rPr>
      </w:pPr>
      <w:r w:rsidRPr="0084370B">
        <w:rPr>
          <w:rFonts w:ascii="Arial" w:hAnsi="Arial" w:cs="Arial"/>
          <w:color w:val="3D3D3D"/>
          <w:lang w:eastAsia="en-AU"/>
        </w:rPr>
        <w:t>This process is best used with family and close friends and is the simplest capital raising process to implement.</w:t>
      </w:r>
    </w:p>
    <w:p w14:paraId="70DCE4F4" w14:textId="77777777" w:rsidR="0084370B" w:rsidRPr="0084370B" w:rsidRDefault="0084370B" w:rsidP="0084370B">
      <w:pPr>
        <w:shd w:val="clear" w:color="auto" w:fill="FFFFFF"/>
        <w:ind w:hanging="426"/>
        <w:jc w:val="both"/>
        <w:outlineLvl w:val="3"/>
        <w:rPr>
          <w:rFonts w:ascii="Arial" w:hAnsi="Arial" w:cs="Arial"/>
          <w:b/>
          <w:bCs/>
          <w:caps/>
          <w:color w:val="404042"/>
          <w:lang w:eastAsia="en-AU"/>
        </w:rPr>
      </w:pPr>
    </w:p>
    <w:p w14:paraId="65484692" w14:textId="77777777" w:rsidR="0084370B" w:rsidRPr="0084370B" w:rsidRDefault="0084370B" w:rsidP="0084370B">
      <w:pPr>
        <w:shd w:val="clear" w:color="auto" w:fill="FFFFFF"/>
        <w:ind w:hanging="426"/>
        <w:jc w:val="both"/>
        <w:outlineLvl w:val="3"/>
        <w:rPr>
          <w:rFonts w:ascii="Arial" w:hAnsi="Arial" w:cs="Arial"/>
          <w:b/>
          <w:bCs/>
          <w:caps/>
          <w:color w:val="7030A0"/>
          <w:lang w:eastAsia="en-AU"/>
        </w:rPr>
      </w:pPr>
      <w:r w:rsidRPr="0084370B">
        <w:rPr>
          <w:rFonts w:ascii="Arial" w:hAnsi="Arial" w:cs="Arial"/>
          <w:b/>
          <w:bCs/>
          <w:caps/>
          <w:color w:val="7030A0"/>
          <w:lang w:eastAsia="en-AU"/>
        </w:rPr>
        <w:t>EARLY STAGE INNOVATION COMPANY CAPITAL RAISING</w:t>
      </w:r>
    </w:p>
    <w:p w14:paraId="20C83877" w14:textId="77777777" w:rsidR="0084370B" w:rsidRPr="0084370B" w:rsidRDefault="0084370B" w:rsidP="00D73D1F">
      <w:pPr>
        <w:shd w:val="clear" w:color="auto" w:fill="FFFFFF"/>
        <w:ind w:left="-426" w:right="-873"/>
        <w:jc w:val="both"/>
        <w:rPr>
          <w:rFonts w:ascii="Arial" w:hAnsi="Arial" w:cs="Arial"/>
          <w:color w:val="3D3D3D"/>
          <w:lang w:eastAsia="en-AU"/>
        </w:rPr>
      </w:pPr>
      <w:r w:rsidRPr="0084370B">
        <w:rPr>
          <w:rFonts w:ascii="Arial" w:hAnsi="Arial" w:cs="Arial"/>
          <w:color w:val="3D3D3D"/>
          <w:lang w:eastAsia="en-AU"/>
        </w:rPr>
        <w:t>The legislation is targeted to assist companies that have developed new or significantly improved products, processes, services, marketing or organisational methods and are primarily under three years of age, with turnover less than $200,000, not including a grant from the Accelerating Commercialisation Grant program and expenditure under $1 million in the previous twelve months.</w:t>
      </w:r>
    </w:p>
    <w:p w14:paraId="3C2AF683" w14:textId="77777777" w:rsidR="0084370B" w:rsidRPr="0084370B" w:rsidRDefault="0084370B" w:rsidP="00D73D1F">
      <w:pPr>
        <w:shd w:val="clear" w:color="auto" w:fill="FFFFFF"/>
        <w:ind w:left="-426" w:right="-873"/>
        <w:jc w:val="both"/>
        <w:rPr>
          <w:rFonts w:ascii="Arial" w:hAnsi="Arial" w:cs="Arial"/>
          <w:color w:val="3D3D3D"/>
          <w:lang w:eastAsia="en-AU"/>
        </w:rPr>
      </w:pPr>
    </w:p>
    <w:p w14:paraId="573FCBCA" w14:textId="1C7353E1" w:rsidR="0084370B" w:rsidRPr="0084370B" w:rsidRDefault="0084370B" w:rsidP="00D73D1F">
      <w:pPr>
        <w:shd w:val="clear" w:color="auto" w:fill="FFFFFF"/>
        <w:ind w:left="-426" w:right="-873"/>
        <w:jc w:val="both"/>
        <w:rPr>
          <w:rFonts w:ascii="Arial" w:hAnsi="Arial" w:cs="Arial"/>
          <w:color w:val="3D3D3D"/>
          <w:lang w:eastAsia="en-AU"/>
        </w:rPr>
      </w:pPr>
      <w:r w:rsidRPr="0084370B">
        <w:rPr>
          <w:rFonts w:ascii="Arial" w:hAnsi="Arial" w:cs="Arial"/>
          <w:color w:val="3D3D3D"/>
          <w:lang w:eastAsia="en-AU"/>
        </w:rPr>
        <w:t xml:space="preserve">To qualify for this status, companies have to pass one </w:t>
      </w:r>
      <w:r w:rsidR="00D73D1F">
        <w:rPr>
          <w:rFonts w:ascii="Arial" w:hAnsi="Arial" w:cs="Arial"/>
          <w:color w:val="3D3D3D"/>
          <w:lang w:eastAsia="en-AU"/>
        </w:rPr>
        <w:t>or</w:t>
      </w:r>
      <w:r w:rsidRPr="0084370B">
        <w:rPr>
          <w:rFonts w:ascii="Arial" w:hAnsi="Arial" w:cs="Arial"/>
          <w:color w:val="3D3D3D"/>
          <w:lang w:eastAsia="en-AU"/>
        </w:rPr>
        <w:t xml:space="preserve"> two series, which then enables the company to utilise that status to attract investors.</w:t>
      </w:r>
    </w:p>
    <w:p w14:paraId="4579FA2C" w14:textId="77777777" w:rsidR="0084370B" w:rsidRPr="0084370B" w:rsidRDefault="0084370B" w:rsidP="00D73D1F">
      <w:pPr>
        <w:shd w:val="clear" w:color="auto" w:fill="FFFFFF"/>
        <w:ind w:left="-426" w:right="-873"/>
        <w:jc w:val="both"/>
        <w:outlineLvl w:val="3"/>
        <w:rPr>
          <w:rFonts w:ascii="Arial" w:hAnsi="Arial" w:cs="Arial"/>
          <w:b/>
          <w:bCs/>
          <w:caps/>
          <w:color w:val="404042"/>
          <w:lang w:eastAsia="en-AU"/>
        </w:rPr>
      </w:pPr>
    </w:p>
    <w:p w14:paraId="737F3223" w14:textId="77777777" w:rsidR="0084370B" w:rsidRPr="0084370B" w:rsidRDefault="0084370B" w:rsidP="0084370B">
      <w:pPr>
        <w:shd w:val="clear" w:color="auto" w:fill="FFFFFF"/>
        <w:ind w:hanging="426"/>
        <w:jc w:val="both"/>
        <w:outlineLvl w:val="3"/>
        <w:rPr>
          <w:rFonts w:ascii="Arial" w:hAnsi="Arial" w:cs="Arial"/>
          <w:b/>
          <w:bCs/>
          <w:caps/>
          <w:color w:val="7030A0"/>
          <w:lang w:eastAsia="en-AU"/>
        </w:rPr>
      </w:pPr>
      <w:r w:rsidRPr="0084370B">
        <w:rPr>
          <w:rFonts w:ascii="Arial" w:hAnsi="Arial" w:cs="Arial"/>
          <w:b/>
          <w:bCs/>
          <w:caps/>
          <w:color w:val="7030A0"/>
          <w:lang w:eastAsia="en-AU"/>
        </w:rPr>
        <w:t>CROWD SOURCED FUNDING EQUITY RAISING</w:t>
      </w:r>
    </w:p>
    <w:p w14:paraId="71B365D8" w14:textId="77777777" w:rsidR="0084370B" w:rsidRPr="0084370B" w:rsidRDefault="0084370B" w:rsidP="00D73D1F">
      <w:pPr>
        <w:shd w:val="clear" w:color="auto" w:fill="FFFFFF"/>
        <w:ind w:left="-426" w:right="-873"/>
        <w:jc w:val="both"/>
        <w:rPr>
          <w:rFonts w:ascii="Arial" w:hAnsi="Arial" w:cs="Arial"/>
          <w:color w:val="3D3D3D"/>
          <w:lang w:eastAsia="en-AU"/>
        </w:rPr>
      </w:pPr>
      <w:r w:rsidRPr="0084370B">
        <w:rPr>
          <w:rFonts w:ascii="Arial" w:hAnsi="Arial" w:cs="Arial"/>
          <w:color w:val="3D3D3D"/>
          <w:lang w:eastAsia="en-AU"/>
        </w:rPr>
        <w:t>Eligible companies must have a turnover of less than $25 million, with a gross value of assets of less than $25 million and not registered on a stock exchange.</w:t>
      </w:r>
    </w:p>
    <w:p w14:paraId="0A56F680" w14:textId="77777777" w:rsidR="0084370B" w:rsidRPr="0084370B" w:rsidRDefault="0084370B" w:rsidP="00D73D1F">
      <w:pPr>
        <w:shd w:val="clear" w:color="auto" w:fill="FFFFFF"/>
        <w:ind w:left="-426" w:right="-873"/>
        <w:jc w:val="both"/>
        <w:rPr>
          <w:rFonts w:ascii="Arial" w:hAnsi="Arial" w:cs="Arial"/>
          <w:color w:val="3D3D3D"/>
          <w:lang w:eastAsia="en-AU"/>
        </w:rPr>
      </w:pPr>
    </w:p>
    <w:p w14:paraId="453B36AF" w14:textId="77777777" w:rsidR="0084370B" w:rsidRPr="0084370B" w:rsidRDefault="0084370B" w:rsidP="00D73D1F">
      <w:pPr>
        <w:shd w:val="clear" w:color="auto" w:fill="FFFFFF"/>
        <w:ind w:left="-426" w:right="-873"/>
        <w:jc w:val="both"/>
        <w:rPr>
          <w:rFonts w:ascii="Arial" w:hAnsi="Arial" w:cs="Arial"/>
          <w:color w:val="3D3D3D"/>
          <w:lang w:eastAsia="en-AU"/>
        </w:rPr>
      </w:pPr>
      <w:r w:rsidRPr="0084370B">
        <w:rPr>
          <w:rFonts w:ascii="Arial" w:hAnsi="Arial" w:cs="Arial"/>
          <w:color w:val="3D3D3D"/>
          <w:lang w:eastAsia="en-AU"/>
        </w:rPr>
        <w:t>These companies can raise up to $5 million in a twelve month period by utilising the Crowd Sourced Funding Equity Raising process.</w:t>
      </w:r>
    </w:p>
    <w:p w14:paraId="0BADBB88" w14:textId="77777777" w:rsidR="0084370B" w:rsidRPr="0084370B" w:rsidRDefault="0084370B" w:rsidP="00D73D1F">
      <w:pPr>
        <w:shd w:val="clear" w:color="auto" w:fill="FFFFFF"/>
        <w:ind w:left="-426" w:right="-873"/>
        <w:jc w:val="both"/>
        <w:rPr>
          <w:rFonts w:ascii="Arial" w:hAnsi="Arial" w:cs="Arial"/>
          <w:color w:val="3D3D3D"/>
          <w:lang w:eastAsia="en-AU"/>
        </w:rPr>
      </w:pPr>
    </w:p>
    <w:p w14:paraId="23000FB9" w14:textId="77777777" w:rsidR="0084370B" w:rsidRPr="0084370B" w:rsidRDefault="0084370B" w:rsidP="00D73D1F">
      <w:pPr>
        <w:shd w:val="clear" w:color="auto" w:fill="FFFFFF"/>
        <w:ind w:left="-426" w:right="-873"/>
        <w:jc w:val="both"/>
        <w:rPr>
          <w:rFonts w:ascii="Arial" w:hAnsi="Arial" w:cs="Arial"/>
          <w:color w:val="3D3D3D"/>
          <w:lang w:eastAsia="en-AU"/>
        </w:rPr>
      </w:pPr>
      <w:r w:rsidRPr="0084370B">
        <w:rPr>
          <w:rFonts w:ascii="Arial" w:hAnsi="Arial" w:cs="Arial"/>
          <w:color w:val="3D3D3D"/>
          <w:lang w:eastAsia="en-AU"/>
        </w:rPr>
        <w:t>Virtually every company that seeks to raise capital needs advice from experienced professionals.</w:t>
      </w:r>
    </w:p>
    <w:p w14:paraId="5467F257" w14:textId="77777777" w:rsidR="0084370B" w:rsidRPr="0084370B" w:rsidRDefault="0084370B" w:rsidP="00D73D1F">
      <w:pPr>
        <w:shd w:val="clear" w:color="auto" w:fill="FFFFFF"/>
        <w:ind w:left="-426" w:right="-873"/>
        <w:jc w:val="both"/>
        <w:rPr>
          <w:rFonts w:ascii="Arial" w:hAnsi="Arial" w:cs="Arial"/>
          <w:color w:val="3D3D3D"/>
          <w:lang w:eastAsia="en-AU"/>
        </w:rPr>
      </w:pPr>
    </w:p>
    <w:p w14:paraId="32C8CE0C" w14:textId="77777777" w:rsidR="0084370B" w:rsidRPr="0084370B" w:rsidRDefault="0084370B" w:rsidP="0084370B">
      <w:pPr>
        <w:shd w:val="clear" w:color="auto" w:fill="FFFFFF"/>
        <w:ind w:hanging="426"/>
        <w:jc w:val="both"/>
        <w:rPr>
          <w:rFonts w:ascii="Arial" w:hAnsi="Arial" w:cs="Arial"/>
          <w:color w:val="3D3D3D"/>
          <w:lang w:eastAsia="en-AU"/>
        </w:rPr>
      </w:pPr>
      <w:r w:rsidRPr="0084370B">
        <w:rPr>
          <w:rFonts w:ascii="Arial" w:hAnsi="Arial" w:cs="Arial"/>
          <w:color w:val="3D3D3D"/>
          <w:lang w:eastAsia="en-AU"/>
        </w:rPr>
        <w:t>To be successful in a capital raising activity the company needs to be able to produce:</w:t>
      </w:r>
    </w:p>
    <w:p w14:paraId="5C955F0D" w14:textId="77777777" w:rsidR="0084370B" w:rsidRPr="0084370B" w:rsidRDefault="0084370B" w:rsidP="00D73D1F">
      <w:pPr>
        <w:pStyle w:val="ListParagraph"/>
        <w:numPr>
          <w:ilvl w:val="0"/>
          <w:numId w:val="6"/>
        </w:numPr>
        <w:shd w:val="clear" w:color="auto" w:fill="FFFFFF"/>
        <w:ind w:left="284" w:hanging="710"/>
        <w:jc w:val="both"/>
        <w:rPr>
          <w:rFonts w:ascii="Arial" w:eastAsia="Times New Roman" w:hAnsi="Arial" w:cs="Arial"/>
          <w:color w:val="3D3D3D"/>
        </w:rPr>
      </w:pPr>
      <w:r w:rsidRPr="0084370B">
        <w:rPr>
          <w:rFonts w:ascii="Arial" w:eastAsia="Times New Roman" w:hAnsi="Arial" w:cs="Arial"/>
          <w:color w:val="3D3D3D"/>
        </w:rPr>
        <w:t>Business Plan</w:t>
      </w:r>
    </w:p>
    <w:p w14:paraId="696C5481" w14:textId="77777777" w:rsidR="0084370B" w:rsidRPr="0084370B" w:rsidRDefault="0084370B" w:rsidP="00D73D1F">
      <w:pPr>
        <w:pStyle w:val="ListParagraph"/>
        <w:numPr>
          <w:ilvl w:val="0"/>
          <w:numId w:val="6"/>
        </w:numPr>
        <w:shd w:val="clear" w:color="auto" w:fill="FFFFFF"/>
        <w:ind w:left="284" w:hanging="710"/>
        <w:jc w:val="both"/>
        <w:rPr>
          <w:rFonts w:ascii="Arial" w:eastAsia="Times New Roman" w:hAnsi="Arial" w:cs="Arial"/>
          <w:color w:val="3D3D3D"/>
        </w:rPr>
      </w:pPr>
      <w:r w:rsidRPr="0084370B">
        <w:rPr>
          <w:rFonts w:ascii="Arial" w:eastAsia="Times New Roman" w:hAnsi="Arial" w:cs="Arial"/>
          <w:color w:val="3D3D3D"/>
        </w:rPr>
        <w:t>Budget</w:t>
      </w:r>
    </w:p>
    <w:p w14:paraId="2D33A1B9" w14:textId="77777777" w:rsidR="0084370B" w:rsidRPr="0084370B" w:rsidRDefault="0084370B" w:rsidP="00D73D1F">
      <w:pPr>
        <w:pStyle w:val="ListParagraph"/>
        <w:numPr>
          <w:ilvl w:val="0"/>
          <w:numId w:val="6"/>
        </w:numPr>
        <w:shd w:val="clear" w:color="auto" w:fill="FFFFFF"/>
        <w:ind w:left="284" w:hanging="710"/>
        <w:jc w:val="both"/>
        <w:rPr>
          <w:rFonts w:ascii="Arial" w:eastAsia="Times New Roman" w:hAnsi="Arial" w:cs="Arial"/>
          <w:color w:val="3D3D3D"/>
        </w:rPr>
      </w:pPr>
      <w:r w:rsidRPr="0084370B">
        <w:rPr>
          <w:rFonts w:ascii="Arial" w:eastAsia="Times New Roman" w:hAnsi="Arial" w:cs="Arial"/>
          <w:color w:val="3D3D3D"/>
        </w:rPr>
        <w:t>Cash Flow Forecast</w:t>
      </w:r>
    </w:p>
    <w:p w14:paraId="353E997C" w14:textId="77777777" w:rsidR="0084370B" w:rsidRPr="0084370B" w:rsidRDefault="0084370B" w:rsidP="00D73D1F">
      <w:pPr>
        <w:pStyle w:val="ListParagraph"/>
        <w:numPr>
          <w:ilvl w:val="0"/>
          <w:numId w:val="6"/>
        </w:numPr>
        <w:shd w:val="clear" w:color="auto" w:fill="FFFFFF"/>
        <w:ind w:left="284" w:hanging="710"/>
        <w:jc w:val="both"/>
        <w:rPr>
          <w:rFonts w:ascii="Arial" w:eastAsia="Times New Roman" w:hAnsi="Arial" w:cs="Arial"/>
          <w:color w:val="3D3D3D"/>
        </w:rPr>
      </w:pPr>
      <w:r w:rsidRPr="0084370B">
        <w:rPr>
          <w:rFonts w:ascii="Arial" w:eastAsia="Times New Roman" w:hAnsi="Arial" w:cs="Arial"/>
          <w:color w:val="3D3D3D"/>
        </w:rPr>
        <w:t>Projected Balance Sheet</w:t>
      </w:r>
    </w:p>
    <w:p w14:paraId="508296BF" w14:textId="77777777" w:rsidR="0084370B" w:rsidRPr="00D73D1F" w:rsidRDefault="0084370B" w:rsidP="00D73D1F">
      <w:pPr>
        <w:ind w:left="-426" w:right="-731" w:firstLine="710"/>
        <w:rPr>
          <w:rFonts w:ascii="Arial" w:hAnsi="Arial" w:cs="Arial"/>
          <w:sz w:val="20"/>
          <w:szCs w:val="20"/>
        </w:rPr>
      </w:pPr>
    </w:p>
    <w:p w14:paraId="6BCCA866" w14:textId="77777777" w:rsidR="00D73D1F" w:rsidRPr="00D73D1F" w:rsidRDefault="00D73D1F" w:rsidP="00D73D1F">
      <w:pPr>
        <w:ind w:left="-426" w:right="-731"/>
        <w:rPr>
          <w:rFonts w:ascii="Arial" w:hAnsi="Arial" w:cs="Arial"/>
          <w:sz w:val="20"/>
          <w:szCs w:val="20"/>
        </w:rPr>
      </w:pPr>
      <w:r w:rsidRPr="00D73D1F">
        <w:rPr>
          <w:rFonts w:ascii="Arial" w:hAnsi="Arial" w:cs="Arial"/>
          <w:sz w:val="20"/>
          <w:szCs w:val="20"/>
        </w:rPr>
        <w:t>If you have any questions relating to these capital raising opportunities for SMEs please do not hesitate to contact the accountant in our organisation that you normally deal with.</w:t>
      </w:r>
    </w:p>
    <w:p w14:paraId="2B0EB5FC" w14:textId="77777777" w:rsidR="0084370B" w:rsidRPr="00D73D1F" w:rsidRDefault="0084370B" w:rsidP="00D73D1F">
      <w:pPr>
        <w:ind w:left="-426" w:right="-731"/>
        <w:rPr>
          <w:rFonts w:ascii="Arial" w:hAnsi="Arial" w:cs="Arial"/>
          <w:sz w:val="20"/>
          <w:szCs w:val="20"/>
        </w:rPr>
      </w:pPr>
    </w:p>
    <w:tbl>
      <w:tblPr>
        <w:tblStyle w:val="1"/>
        <w:tblW w:w="10222" w:type="dxa"/>
        <w:tblInd w:w="-426" w:type="dxa"/>
        <w:tblLayout w:type="fixed"/>
        <w:tblLook w:val="0000" w:firstRow="0" w:lastRow="0" w:firstColumn="0" w:lastColumn="0" w:noHBand="0" w:noVBand="0"/>
      </w:tblPr>
      <w:tblGrid>
        <w:gridCol w:w="5537"/>
        <w:gridCol w:w="4685"/>
      </w:tblGrid>
      <w:tr w:rsidR="00174DA3" w:rsidRPr="0084370B" w14:paraId="2C71818E" w14:textId="77777777" w:rsidTr="00D73D1F">
        <w:trPr>
          <w:trHeight w:val="993"/>
        </w:trPr>
        <w:tc>
          <w:tcPr>
            <w:tcW w:w="5537" w:type="dxa"/>
            <w:shd w:val="clear" w:color="auto" w:fill="0F243E"/>
            <w:vAlign w:val="center"/>
          </w:tcPr>
          <w:p w14:paraId="2BBCD95F" w14:textId="77777777" w:rsidR="00174DA3" w:rsidRPr="0084370B" w:rsidRDefault="00174DA3" w:rsidP="00D73D1F">
            <w:pPr>
              <w:widowControl w:val="0"/>
              <w:spacing w:line="240" w:lineRule="auto"/>
              <w:ind w:left="181" w:right="193" w:hanging="35"/>
              <w:rPr>
                <w:color w:val="FFFFFF"/>
                <w:sz w:val="12"/>
                <w:szCs w:val="12"/>
              </w:rPr>
            </w:pPr>
            <w:bookmarkStart w:id="0" w:name="_30j0zll" w:colFirst="0" w:colLast="0"/>
            <w:bookmarkEnd w:id="0"/>
            <w:r w:rsidRPr="0084370B">
              <w:rPr>
                <w:i/>
                <w:color w:val="FFFFFF"/>
                <w:sz w:val="16"/>
                <w:szCs w:val="16"/>
                <w:u w:val="single"/>
              </w:rPr>
              <w:t>An Important Message</w:t>
            </w:r>
            <w:r w:rsidRPr="0084370B">
              <w:rPr>
                <w:i/>
                <w:color w:val="FFFFFF"/>
                <w:sz w:val="16"/>
                <w:szCs w:val="16"/>
                <w:u w:val="single"/>
              </w:rPr>
              <w:br/>
            </w:r>
            <w:r w:rsidRPr="0084370B">
              <w:rPr>
                <w:i/>
                <w:color w:val="FFFFFF"/>
                <w:sz w:val="12"/>
                <w:szCs w:val="12"/>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06EBEC07" w14:textId="0AFA129F" w:rsidR="00174DA3" w:rsidRPr="0084370B" w:rsidRDefault="00174DA3" w:rsidP="00D73D1F">
            <w:pPr>
              <w:widowControl w:val="0"/>
              <w:spacing w:line="240" w:lineRule="auto"/>
              <w:ind w:left="130" w:right="193"/>
              <w:jc w:val="both"/>
              <w:rPr>
                <w:color w:val="800000"/>
                <w:sz w:val="24"/>
                <w:szCs w:val="24"/>
              </w:rPr>
            </w:pPr>
            <w:r w:rsidRPr="0084370B">
              <w:rPr>
                <w:b/>
                <w:i/>
                <w:color w:val="800000"/>
                <w:sz w:val="24"/>
                <w:szCs w:val="24"/>
              </w:rPr>
              <w:t>Please insert your company logo and details</w:t>
            </w:r>
          </w:p>
          <w:p w14:paraId="23CA8C35" w14:textId="120FD3E9" w:rsidR="00174DA3" w:rsidRPr="0084370B" w:rsidRDefault="00174DA3" w:rsidP="0084370B">
            <w:pPr>
              <w:widowControl w:val="0"/>
              <w:spacing w:line="240" w:lineRule="auto"/>
              <w:ind w:left="181" w:right="193" w:hanging="426"/>
              <w:jc w:val="both"/>
              <w:rPr>
                <w:color w:val="800000"/>
                <w:sz w:val="20"/>
                <w:szCs w:val="20"/>
              </w:rPr>
            </w:pPr>
          </w:p>
        </w:tc>
      </w:tr>
    </w:tbl>
    <w:p w14:paraId="5EFDDBC5" w14:textId="77777777" w:rsidR="00174DA3" w:rsidRPr="00F75065" w:rsidRDefault="00174DA3" w:rsidP="00E87BE5">
      <w:pPr>
        <w:jc w:val="both"/>
        <w:rPr>
          <w:rFonts w:ascii="Arial" w:hAnsi="Arial" w:cs="Arial"/>
          <w:sz w:val="20"/>
          <w:szCs w:val="20"/>
        </w:rPr>
      </w:pPr>
    </w:p>
    <w:sectPr w:rsidR="00174DA3" w:rsidRPr="00F75065" w:rsidSect="00D73D1F">
      <w:headerReference w:type="default" r:id="rId7"/>
      <w:pgSz w:w="11906" w:h="16838"/>
      <w:pgMar w:top="2127" w:right="1841" w:bottom="426"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DB60" w14:textId="77777777" w:rsidR="00E87BE5" w:rsidRDefault="00E87BE5" w:rsidP="00E87BE5">
      <w:r>
        <w:separator/>
      </w:r>
    </w:p>
  </w:endnote>
  <w:endnote w:type="continuationSeparator" w:id="0">
    <w:p w14:paraId="77757F34" w14:textId="77777777" w:rsidR="00E87BE5" w:rsidRDefault="00E87BE5" w:rsidP="00E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6100" w14:textId="77777777" w:rsidR="00E87BE5" w:rsidRDefault="00E87BE5" w:rsidP="00E87BE5">
      <w:r>
        <w:separator/>
      </w:r>
    </w:p>
  </w:footnote>
  <w:footnote w:type="continuationSeparator" w:id="0">
    <w:p w14:paraId="36FAE845" w14:textId="77777777" w:rsidR="00E87BE5" w:rsidRDefault="00E87BE5" w:rsidP="00E8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5A8" w14:textId="203D2663" w:rsidR="00E87BE5" w:rsidRPr="00E87BE5" w:rsidRDefault="00E87BE5" w:rsidP="00E87BE5">
    <w:pPr>
      <w:pStyle w:val="Header"/>
      <w:tabs>
        <w:tab w:val="clear" w:pos="9026"/>
      </w:tabs>
      <w:ind w:left="-426" w:right="-472"/>
      <w:jc w:val="center"/>
    </w:pPr>
    <w:r>
      <w:rPr>
        <w:noProof/>
      </w:rPr>
      <w:drawing>
        <wp:inline distT="0" distB="0" distL="0" distR="0" wp14:anchorId="64F66C1E" wp14:editId="2BFD108A">
          <wp:extent cx="6267450" cy="2228850"/>
          <wp:effectExtent l="0" t="0" r="0" b="0"/>
          <wp:docPr id="1902245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222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 o:bullet="t">
        <v:imagedata r:id="rId1" o:title="msoDC08"/>
      </v:shape>
    </w:pict>
  </w:numPicBullet>
  <w:abstractNum w:abstractNumId="0" w15:restartNumberingAfterBreak="0">
    <w:nsid w:val="09A07789"/>
    <w:multiLevelType w:val="hybridMultilevel"/>
    <w:tmpl w:val="32208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5059D8"/>
    <w:multiLevelType w:val="hybridMultilevel"/>
    <w:tmpl w:val="17AC6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ED03CC"/>
    <w:multiLevelType w:val="hybridMultilevel"/>
    <w:tmpl w:val="20B051B8"/>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1056AF5"/>
    <w:multiLevelType w:val="hybridMultilevel"/>
    <w:tmpl w:val="1064213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174A2E"/>
    <w:multiLevelType w:val="hybridMultilevel"/>
    <w:tmpl w:val="61964BEE"/>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9B70ED9"/>
    <w:multiLevelType w:val="hybridMultilevel"/>
    <w:tmpl w:val="8BAE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47910208">
    <w:abstractNumId w:val="5"/>
  </w:num>
  <w:num w:numId="2" w16cid:durableId="2828695">
    <w:abstractNumId w:val="4"/>
  </w:num>
  <w:num w:numId="3" w16cid:durableId="451679526">
    <w:abstractNumId w:val="3"/>
  </w:num>
  <w:num w:numId="4" w16cid:durableId="110589011">
    <w:abstractNumId w:val="0"/>
  </w:num>
  <w:num w:numId="5" w16cid:durableId="1517841555">
    <w:abstractNumId w:val="1"/>
  </w:num>
  <w:num w:numId="6" w16cid:durableId="1545167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5"/>
    <w:rsid w:val="000657D6"/>
    <w:rsid w:val="000D6097"/>
    <w:rsid w:val="00174DA3"/>
    <w:rsid w:val="00263032"/>
    <w:rsid w:val="00366DB9"/>
    <w:rsid w:val="00456D4B"/>
    <w:rsid w:val="0076127D"/>
    <w:rsid w:val="0084370B"/>
    <w:rsid w:val="008B486C"/>
    <w:rsid w:val="009858D4"/>
    <w:rsid w:val="009871C4"/>
    <w:rsid w:val="00C97903"/>
    <w:rsid w:val="00CA78BA"/>
    <w:rsid w:val="00CC1637"/>
    <w:rsid w:val="00CC1F96"/>
    <w:rsid w:val="00D15EEC"/>
    <w:rsid w:val="00D73D1F"/>
    <w:rsid w:val="00E87BE5"/>
    <w:rsid w:val="00EB1BE7"/>
    <w:rsid w:val="00F75065"/>
    <w:rsid w:val="00F95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A721"/>
  <w15:chartTrackingRefBased/>
  <w15:docId w15:val="{BDA54607-3A3C-4940-A23E-C2DAB05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E5"/>
    <w:pPr>
      <w:keepNext/>
      <w:keepLines/>
      <w:outlineLvl w:val="0"/>
    </w:pPr>
    <w:rPr>
      <w:rFonts w:ascii="Arial" w:eastAsiaTheme="majorEastAsia" w:hAnsi="Arial" w:cstheme="majorBidi"/>
      <w:b/>
      <w:color w:val="1F3864" w:themeColor="accent1" w:themeShade="80"/>
      <w:szCs w:val="40"/>
    </w:rPr>
  </w:style>
  <w:style w:type="paragraph" w:styleId="Heading2">
    <w:name w:val="heading 2"/>
    <w:basedOn w:val="Normal"/>
    <w:next w:val="Normal"/>
    <w:link w:val="Heading2Char"/>
    <w:uiPriority w:val="9"/>
    <w:semiHidden/>
    <w:unhideWhenUsed/>
    <w:qFormat/>
    <w:rsid w:val="00F7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E5"/>
    <w:rPr>
      <w:rFonts w:ascii="Arial" w:eastAsiaTheme="majorEastAsia" w:hAnsi="Arial" w:cstheme="majorBidi"/>
      <w:b/>
      <w:color w:val="1F3864" w:themeColor="accent1" w:themeShade="80"/>
      <w:szCs w:val="40"/>
    </w:rPr>
  </w:style>
  <w:style w:type="character" w:customStyle="1" w:styleId="Heading2Char">
    <w:name w:val="Heading 2 Char"/>
    <w:basedOn w:val="DefaultParagraphFont"/>
    <w:link w:val="Heading2"/>
    <w:uiPriority w:val="9"/>
    <w:semiHidden/>
    <w:rsid w:val="00F75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65"/>
    <w:rPr>
      <w:rFonts w:eastAsiaTheme="majorEastAsia" w:cstheme="majorBidi"/>
      <w:color w:val="272727" w:themeColor="text1" w:themeTint="D8"/>
    </w:rPr>
  </w:style>
  <w:style w:type="paragraph" w:styleId="Title">
    <w:name w:val="Title"/>
    <w:basedOn w:val="Normal"/>
    <w:next w:val="Normal"/>
    <w:link w:val="TitleChar"/>
    <w:uiPriority w:val="10"/>
    <w:qFormat/>
    <w:rsid w:val="00F7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065"/>
    <w:rPr>
      <w:i/>
      <w:iCs/>
      <w:color w:val="404040" w:themeColor="text1" w:themeTint="BF"/>
    </w:rPr>
  </w:style>
  <w:style w:type="paragraph" w:styleId="ListParagraph">
    <w:name w:val="List Paragraph"/>
    <w:basedOn w:val="Normal"/>
    <w:uiPriority w:val="34"/>
    <w:qFormat/>
    <w:rsid w:val="00F75065"/>
    <w:pPr>
      <w:ind w:left="720"/>
      <w:contextualSpacing/>
    </w:pPr>
  </w:style>
  <w:style w:type="character" w:styleId="IntenseEmphasis">
    <w:name w:val="Intense Emphasis"/>
    <w:basedOn w:val="DefaultParagraphFont"/>
    <w:uiPriority w:val="21"/>
    <w:qFormat/>
    <w:rsid w:val="00F75065"/>
    <w:rPr>
      <w:i/>
      <w:iCs/>
      <w:color w:val="2F5496" w:themeColor="accent1" w:themeShade="BF"/>
    </w:rPr>
  </w:style>
  <w:style w:type="paragraph" w:styleId="IntenseQuote">
    <w:name w:val="Intense Quote"/>
    <w:basedOn w:val="Normal"/>
    <w:next w:val="Normal"/>
    <w:link w:val="IntenseQuoteChar"/>
    <w:uiPriority w:val="30"/>
    <w:qFormat/>
    <w:rsid w:val="00F7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065"/>
    <w:rPr>
      <w:i/>
      <w:iCs/>
      <w:color w:val="2F5496" w:themeColor="accent1" w:themeShade="BF"/>
    </w:rPr>
  </w:style>
  <w:style w:type="character" w:styleId="IntenseReference">
    <w:name w:val="Intense Reference"/>
    <w:basedOn w:val="DefaultParagraphFont"/>
    <w:uiPriority w:val="32"/>
    <w:qFormat/>
    <w:rsid w:val="00F75065"/>
    <w:rPr>
      <w:b/>
      <w:bCs/>
      <w:smallCaps/>
      <w:color w:val="2F5496" w:themeColor="accent1" w:themeShade="BF"/>
      <w:spacing w:val="5"/>
    </w:rPr>
  </w:style>
  <w:style w:type="paragraph" w:styleId="Header">
    <w:name w:val="header"/>
    <w:basedOn w:val="Normal"/>
    <w:link w:val="HeaderChar"/>
    <w:uiPriority w:val="99"/>
    <w:unhideWhenUsed/>
    <w:rsid w:val="00E87BE5"/>
    <w:pPr>
      <w:tabs>
        <w:tab w:val="center" w:pos="4513"/>
        <w:tab w:val="right" w:pos="9026"/>
      </w:tabs>
    </w:pPr>
  </w:style>
  <w:style w:type="character" w:customStyle="1" w:styleId="HeaderChar">
    <w:name w:val="Header Char"/>
    <w:basedOn w:val="DefaultParagraphFont"/>
    <w:link w:val="Header"/>
    <w:uiPriority w:val="99"/>
    <w:rsid w:val="00E87BE5"/>
  </w:style>
  <w:style w:type="paragraph" w:styleId="Footer">
    <w:name w:val="footer"/>
    <w:basedOn w:val="Normal"/>
    <w:link w:val="FooterChar"/>
    <w:uiPriority w:val="99"/>
    <w:unhideWhenUsed/>
    <w:rsid w:val="00E87BE5"/>
    <w:pPr>
      <w:tabs>
        <w:tab w:val="center" w:pos="4513"/>
        <w:tab w:val="right" w:pos="9026"/>
      </w:tabs>
    </w:pPr>
  </w:style>
  <w:style w:type="character" w:customStyle="1" w:styleId="FooterChar">
    <w:name w:val="Footer Char"/>
    <w:basedOn w:val="DefaultParagraphFont"/>
    <w:link w:val="Footer"/>
    <w:uiPriority w:val="99"/>
    <w:rsid w:val="00E87BE5"/>
  </w:style>
  <w:style w:type="table" w:customStyle="1" w:styleId="1">
    <w:name w:val="1"/>
    <w:basedOn w:val="TableNormal"/>
    <w:rsid w:val="00174DA3"/>
    <w:pPr>
      <w:spacing w:line="276" w:lineRule="auto"/>
    </w:pPr>
    <w:rPr>
      <w:rFonts w:ascii="Arial" w:eastAsia="Arial" w:hAnsi="Arial" w:cs="Arial"/>
      <w:kern w:val="0"/>
      <w:lang w:val="en" w:eastAsia="en-PH"/>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Evelyn Sorohan</cp:lastModifiedBy>
  <cp:revision>7</cp:revision>
  <dcterms:created xsi:type="dcterms:W3CDTF">2026-03-30T02:41:00Z</dcterms:created>
  <dcterms:modified xsi:type="dcterms:W3CDTF">2026-04-28T03:59:00Z</dcterms:modified>
</cp:coreProperties>
</file>