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F67A" w14:textId="77777777" w:rsidR="00E87BE5" w:rsidRPr="00E87BE5" w:rsidRDefault="00E87BE5" w:rsidP="00E87BE5">
      <w:pPr>
        <w:rPr>
          <w:rFonts w:ascii="Arial" w:hAnsi="Arial" w:cs="Arial"/>
          <w:sz w:val="20"/>
          <w:szCs w:val="20"/>
        </w:rPr>
      </w:pPr>
    </w:p>
    <w:p w14:paraId="222C1052" w14:textId="1EF17465" w:rsidR="00F75065" w:rsidRPr="00F75065" w:rsidRDefault="00F75065" w:rsidP="00174DA3">
      <w:pPr>
        <w:pStyle w:val="Heading1"/>
        <w:ind w:left="-426" w:right="-472"/>
        <w:jc w:val="both"/>
      </w:pPr>
      <w:r w:rsidRPr="00F75065">
        <w:t>Cash Flow Matters More Than Ever</w:t>
      </w:r>
    </w:p>
    <w:p w14:paraId="75D0D37C"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The recent decision by the Reserve Bank to increase the official cash rate by 25 basis points to 4.1% is another reminder of how critical cash flow management is for every business.</w:t>
      </w:r>
    </w:p>
    <w:p w14:paraId="674E2698" w14:textId="77777777" w:rsidR="00F75065" w:rsidRPr="00F75065" w:rsidRDefault="00F75065" w:rsidP="00174DA3">
      <w:pPr>
        <w:ind w:left="-426" w:right="-472"/>
        <w:jc w:val="both"/>
        <w:rPr>
          <w:rFonts w:ascii="Arial" w:hAnsi="Arial" w:cs="Arial"/>
          <w:sz w:val="20"/>
          <w:szCs w:val="20"/>
        </w:rPr>
      </w:pPr>
    </w:p>
    <w:p w14:paraId="3C2B7A73"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Running a business has always required careful attention, but in the current environment, staying on top of your cash position is essential. There is a well-known truth in business that still holds firm:</w:t>
      </w:r>
    </w:p>
    <w:p w14:paraId="6B055076" w14:textId="77777777" w:rsidR="00F75065" w:rsidRPr="00F75065" w:rsidRDefault="00F75065" w:rsidP="00174DA3">
      <w:pPr>
        <w:ind w:left="-426" w:right="-472"/>
        <w:jc w:val="both"/>
        <w:rPr>
          <w:rFonts w:ascii="Arial" w:hAnsi="Arial" w:cs="Arial"/>
          <w:sz w:val="20"/>
          <w:szCs w:val="20"/>
        </w:rPr>
      </w:pPr>
    </w:p>
    <w:p w14:paraId="45ECB208" w14:textId="69822827" w:rsidR="00F75065" w:rsidRPr="00F75065" w:rsidRDefault="00F75065" w:rsidP="00174DA3">
      <w:pPr>
        <w:ind w:left="-426" w:right="-472"/>
        <w:jc w:val="both"/>
        <w:rPr>
          <w:rFonts w:ascii="Arial" w:hAnsi="Arial" w:cs="Arial"/>
          <w:b/>
          <w:bCs/>
          <w:sz w:val="20"/>
          <w:szCs w:val="20"/>
        </w:rPr>
      </w:pPr>
      <w:r w:rsidRPr="00F75065">
        <w:rPr>
          <w:rFonts w:ascii="Arial" w:hAnsi="Arial" w:cs="Arial"/>
          <w:b/>
          <w:bCs/>
          <w:sz w:val="20"/>
          <w:szCs w:val="20"/>
        </w:rPr>
        <w:t>A business cannot function without cash.</w:t>
      </w:r>
    </w:p>
    <w:p w14:paraId="2476BDCA" w14:textId="77777777" w:rsidR="00F75065" w:rsidRPr="00F75065" w:rsidRDefault="00F75065" w:rsidP="00174DA3">
      <w:pPr>
        <w:ind w:left="-426" w:right="-472"/>
        <w:jc w:val="both"/>
        <w:rPr>
          <w:rFonts w:ascii="Arial" w:hAnsi="Arial" w:cs="Arial"/>
          <w:sz w:val="20"/>
          <w:szCs w:val="20"/>
        </w:rPr>
      </w:pPr>
    </w:p>
    <w:p w14:paraId="7A5BC2E6"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Cash is the lifeblood of your operations. Without it, even profitable businesses can fail.</w:t>
      </w:r>
    </w:p>
    <w:p w14:paraId="2D50ED90" w14:textId="77777777" w:rsidR="00F75065" w:rsidRPr="00F75065" w:rsidRDefault="00F75065" w:rsidP="00174DA3">
      <w:pPr>
        <w:ind w:left="-426" w:right="-472"/>
        <w:jc w:val="both"/>
        <w:rPr>
          <w:rFonts w:ascii="Arial" w:hAnsi="Arial" w:cs="Arial"/>
          <w:sz w:val="20"/>
          <w:szCs w:val="20"/>
        </w:rPr>
      </w:pPr>
    </w:p>
    <w:p w14:paraId="14B67878" w14:textId="77777777" w:rsidR="00F75065" w:rsidRPr="00F75065" w:rsidRDefault="00F75065" w:rsidP="00174DA3">
      <w:pPr>
        <w:pStyle w:val="Heading1"/>
        <w:ind w:left="-426" w:right="-472"/>
        <w:jc w:val="both"/>
      </w:pPr>
      <w:r w:rsidRPr="00F75065">
        <w:t>Profit Does Not Equal Cash</w:t>
      </w:r>
    </w:p>
    <w:p w14:paraId="061C62EE"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It may seem surprising, but many businesses that report profits still encounter serious financial difficulty due to a lack of available cash.</w:t>
      </w:r>
    </w:p>
    <w:p w14:paraId="0A0BEFA0" w14:textId="77777777" w:rsidR="00F75065" w:rsidRPr="00F75065" w:rsidRDefault="00F75065" w:rsidP="00174DA3">
      <w:pPr>
        <w:ind w:left="-426" w:right="-472"/>
        <w:jc w:val="both"/>
        <w:rPr>
          <w:rFonts w:ascii="Arial" w:hAnsi="Arial" w:cs="Arial"/>
          <w:sz w:val="20"/>
          <w:szCs w:val="20"/>
        </w:rPr>
      </w:pPr>
    </w:p>
    <w:p w14:paraId="06F47238"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So where does the cash go?</w:t>
      </w:r>
    </w:p>
    <w:p w14:paraId="6ACE7E72" w14:textId="77777777" w:rsidR="00F75065" w:rsidRPr="00F75065" w:rsidRDefault="00F75065" w:rsidP="00174DA3">
      <w:pPr>
        <w:ind w:left="-426" w:right="-472"/>
        <w:jc w:val="both"/>
        <w:rPr>
          <w:rFonts w:ascii="Arial" w:hAnsi="Arial" w:cs="Arial"/>
          <w:sz w:val="20"/>
          <w:szCs w:val="20"/>
        </w:rPr>
      </w:pPr>
    </w:p>
    <w:p w14:paraId="0ED5CCC9"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Often, it is tied up in day-to-day operations. This might include excess stock holdings, slow-paying customers, or significant investments in equipment, vehicles, or premises. In other cases, cash is absorbed through work in progress that has not yet been invoiced, or through uncontrolled expenditure in areas such as research and development.</w:t>
      </w:r>
    </w:p>
    <w:p w14:paraId="3B1DE7C1" w14:textId="77777777" w:rsidR="00F75065" w:rsidRPr="00F75065" w:rsidRDefault="00F75065" w:rsidP="00174DA3">
      <w:pPr>
        <w:ind w:left="-426" w:right="-472"/>
        <w:jc w:val="both"/>
        <w:rPr>
          <w:rFonts w:ascii="Arial" w:hAnsi="Arial" w:cs="Arial"/>
          <w:sz w:val="20"/>
          <w:szCs w:val="20"/>
        </w:rPr>
      </w:pPr>
    </w:p>
    <w:p w14:paraId="05509B74"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These situations are rarely the result of wrongdoing. More often, they arise from a lack of consistent monitoring and timely decision-making.</w:t>
      </w:r>
    </w:p>
    <w:p w14:paraId="0068576F" w14:textId="77777777" w:rsidR="00F75065" w:rsidRPr="00F75065" w:rsidRDefault="00F75065" w:rsidP="00174DA3">
      <w:pPr>
        <w:ind w:left="-426" w:right="-472"/>
        <w:jc w:val="both"/>
        <w:rPr>
          <w:rFonts w:ascii="Arial" w:hAnsi="Arial" w:cs="Arial"/>
          <w:sz w:val="20"/>
          <w:szCs w:val="20"/>
        </w:rPr>
      </w:pPr>
    </w:p>
    <w:p w14:paraId="3DEEE9D5" w14:textId="77777777" w:rsidR="00F75065" w:rsidRPr="00F75065" w:rsidRDefault="00F75065" w:rsidP="00174DA3">
      <w:pPr>
        <w:pStyle w:val="Heading1"/>
        <w:ind w:left="-426" w:right="-472"/>
      </w:pPr>
      <w:r w:rsidRPr="00F75065">
        <w:t>Managing Cash Flow Requires Planning</w:t>
      </w:r>
    </w:p>
    <w:p w14:paraId="78958D62"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Effective cash flow management is not accidental — it requires deliberate planning and ongoing attention.</w:t>
      </w:r>
    </w:p>
    <w:p w14:paraId="1C5DDBEB" w14:textId="77777777" w:rsidR="00F75065" w:rsidRPr="00F75065" w:rsidRDefault="00F75065" w:rsidP="00174DA3">
      <w:pPr>
        <w:ind w:left="-426" w:right="-472"/>
        <w:jc w:val="both"/>
        <w:rPr>
          <w:rFonts w:ascii="Arial" w:hAnsi="Arial" w:cs="Arial"/>
          <w:sz w:val="20"/>
          <w:szCs w:val="20"/>
        </w:rPr>
      </w:pPr>
    </w:p>
    <w:p w14:paraId="57CA8ED3"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For example, businesses should ensure that supplier terms are clearly understood and agreed to in writing. Inventory levels should be carefully managed to reflect seasonal demand and supply chain realities, particularly where goods are sourced internationally.</w:t>
      </w:r>
    </w:p>
    <w:p w14:paraId="10D6274C" w14:textId="77777777" w:rsidR="00F75065" w:rsidRPr="00F75065" w:rsidRDefault="00F75065" w:rsidP="00174DA3">
      <w:pPr>
        <w:ind w:left="-426" w:right="-472"/>
        <w:jc w:val="both"/>
        <w:rPr>
          <w:rFonts w:ascii="Arial" w:hAnsi="Arial" w:cs="Arial"/>
          <w:sz w:val="20"/>
          <w:szCs w:val="20"/>
        </w:rPr>
      </w:pPr>
    </w:p>
    <w:p w14:paraId="02AE3EA4"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It is also important to monitor how quickly customers are paying, and to ensure that invoices — including progress claims — are raised promptly. Delays in invoicing or collections can quickly create unnecessary pressure on cash reserves.</w:t>
      </w:r>
    </w:p>
    <w:p w14:paraId="71A5DD9C" w14:textId="77777777" w:rsidR="00F75065" w:rsidRPr="00F75065" w:rsidRDefault="00F75065" w:rsidP="00174DA3">
      <w:pPr>
        <w:ind w:left="-426" w:right="-472"/>
        <w:jc w:val="both"/>
        <w:rPr>
          <w:rFonts w:ascii="Arial" w:hAnsi="Arial" w:cs="Arial"/>
          <w:sz w:val="20"/>
          <w:szCs w:val="20"/>
        </w:rPr>
      </w:pPr>
    </w:p>
    <w:p w14:paraId="0333A72F"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In addition, having clear responsibility within your team for monitoring stock, managing receivables, and reviewing expenditure can significantly improve control over your cash position.</w:t>
      </w:r>
    </w:p>
    <w:p w14:paraId="6FA163B4" w14:textId="77777777" w:rsidR="00F75065" w:rsidRPr="00F75065" w:rsidRDefault="00F75065" w:rsidP="00174DA3">
      <w:pPr>
        <w:ind w:left="-426" w:right="-472"/>
        <w:jc w:val="both"/>
        <w:rPr>
          <w:rFonts w:ascii="Arial" w:hAnsi="Arial" w:cs="Arial"/>
          <w:sz w:val="20"/>
          <w:szCs w:val="20"/>
        </w:rPr>
      </w:pPr>
    </w:p>
    <w:p w14:paraId="1D7AE1FD" w14:textId="77777777" w:rsidR="00F75065" w:rsidRPr="00F75065" w:rsidRDefault="00F75065" w:rsidP="00174DA3">
      <w:pPr>
        <w:pStyle w:val="Heading1"/>
        <w:ind w:left="-426" w:right="-472"/>
      </w:pPr>
      <w:r w:rsidRPr="00F75065">
        <w:t>A Timely Reminder</w:t>
      </w:r>
    </w:p>
    <w:p w14:paraId="3C365BB5" w14:textId="77777777" w:rsidR="00F75065" w:rsidRPr="00F75065" w:rsidRDefault="00F75065" w:rsidP="00174DA3">
      <w:pPr>
        <w:ind w:left="-426" w:right="-472"/>
        <w:jc w:val="both"/>
        <w:rPr>
          <w:rFonts w:ascii="Arial" w:hAnsi="Arial" w:cs="Arial"/>
          <w:sz w:val="20"/>
          <w:szCs w:val="20"/>
        </w:rPr>
      </w:pPr>
      <w:r w:rsidRPr="00F75065">
        <w:rPr>
          <w:rFonts w:ascii="Arial" w:hAnsi="Arial" w:cs="Arial"/>
          <w:sz w:val="20"/>
          <w:szCs w:val="20"/>
        </w:rPr>
        <w:t>In a rising interest rate environment, the cost of funding increases and the margin for error narrows. Businesses that actively manage their cash flow will be better positioned to navigate uncertainty and take advantage of opportunities as they arise.</w:t>
      </w:r>
    </w:p>
    <w:p w14:paraId="0C68FD5B" w14:textId="77777777" w:rsidR="00F75065" w:rsidRPr="00F75065" w:rsidRDefault="00F75065" w:rsidP="00174DA3">
      <w:pPr>
        <w:ind w:left="-426" w:right="-472"/>
        <w:jc w:val="both"/>
        <w:rPr>
          <w:rFonts w:ascii="Arial" w:hAnsi="Arial" w:cs="Arial"/>
          <w:sz w:val="20"/>
          <w:szCs w:val="20"/>
        </w:rPr>
      </w:pPr>
    </w:p>
    <w:p w14:paraId="0AC13E1C" w14:textId="32CC544A" w:rsidR="00C97903" w:rsidRDefault="00F75065" w:rsidP="00174DA3">
      <w:pPr>
        <w:ind w:left="-426" w:right="-472"/>
        <w:jc w:val="both"/>
        <w:rPr>
          <w:rFonts w:ascii="Arial" w:hAnsi="Arial" w:cs="Arial"/>
          <w:sz w:val="20"/>
          <w:szCs w:val="20"/>
        </w:rPr>
      </w:pPr>
      <w:r w:rsidRPr="00F75065">
        <w:rPr>
          <w:rFonts w:ascii="Arial" w:hAnsi="Arial" w:cs="Arial"/>
          <w:sz w:val="20"/>
          <w:szCs w:val="20"/>
        </w:rPr>
        <w:t>If you would like to discuss any aspect of cash flow as it relates to your business, please do not hesitate to contact the accountant in our organisation whom you normally deal with.</w:t>
      </w:r>
    </w:p>
    <w:p w14:paraId="4BE5034F" w14:textId="77777777" w:rsidR="00174DA3" w:rsidRPr="00E65E91" w:rsidRDefault="00174DA3" w:rsidP="00174DA3">
      <w:pPr>
        <w:ind w:left="-426" w:right="-472"/>
        <w:rPr>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14:paraId="2C71818E" w14:textId="77777777" w:rsidTr="00174DA3">
        <w:trPr>
          <w:trHeight w:val="993"/>
        </w:trPr>
        <w:tc>
          <w:tcPr>
            <w:tcW w:w="5537" w:type="dxa"/>
            <w:shd w:val="clear" w:color="auto" w:fill="0F243E"/>
            <w:vAlign w:val="center"/>
          </w:tcPr>
          <w:p w14:paraId="2BBCD95F" w14:textId="77777777" w:rsidR="00174DA3" w:rsidRDefault="00174DA3" w:rsidP="00174DA3">
            <w:pPr>
              <w:widowControl w:val="0"/>
              <w:spacing w:line="240" w:lineRule="auto"/>
              <w:ind w:left="181" w:right="193" w:firstLine="96"/>
              <w:rPr>
                <w:color w:val="FFFFFF"/>
                <w:sz w:val="12"/>
                <w:szCs w:val="12"/>
              </w:rPr>
            </w:pPr>
            <w:bookmarkStart w:id="0" w:name="_30j0zll" w:colFirst="0" w:colLast="0"/>
            <w:bookmarkEnd w:id="0"/>
            <w:r>
              <w:rPr>
                <w:i/>
                <w:color w:val="FFFFFF"/>
                <w:sz w:val="16"/>
                <w:szCs w:val="16"/>
                <w:u w:val="single"/>
              </w:rPr>
              <w:t>An Important Message</w:t>
            </w:r>
            <w:r>
              <w:rPr>
                <w:i/>
                <w:color w:val="FFFFFF"/>
                <w:sz w:val="16"/>
                <w:szCs w:val="16"/>
                <w:u w:val="single"/>
              </w:rPr>
              <w:br/>
            </w:r>
            <w:r>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174DA3" w:rsidRDefault="00174DA3" w:rsidP="00F757ED">
            <w:pPr>
              <w:widowControl w:val="0"/>
              <w:spacing w:line="240" w:lineRule="auto"/>
              <w:ind w:left="181" w:right="193"/>
              <w:jc w:val="both"/>
              <w:rPr>
                <w:color w:val="800000"/>
                <w:sz w:val="24"/>
                <w:szCs w:val="24"/>
              </w:rPr>
            </w:pPr>
            <w:r w:rsidRPr="00174DA3">
              <w:rPr>
                <w:b/>
                <w:i/>
                <w:color w:val="800000"/>
                <w:sz w:val="24"/>
                <w:szCs w:val="24"/>
              </w:rPr>
              <w:t>Please insert your company logo and details</w:t>
            </w:r>
          </w:p>
          <w:p w14:paraId="23CA8C35" w14:textId="120FD3E9" w:rsidR="00174DA3" w:rsidRDefault="00174DA3" w:rsidP="00F757ED">
            <w:pPr>
              <w:widowControl w:val="0"/>
              <w:spacing w:line="240" w:lineRule="auto"/>
              <w:ind w:left="181" w:right="193"/>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174DA3">
      <w:headerReference w:type="default" r:id="rId6"/>
      <w:pgSz w:w="11906" w:h="16838"/>
      <w:pgMar w:top="2127" w:right="1440"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2BFD108A">
          <wp:extent cx="6267450" cy="2228850"/>
          <wp:effectExtent l="0" t="0" r="0" b="0"/>
          <wp:docPr id="211151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2228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174DA3"/>
    <w:rsid w:val="00366DB9"/>
    <w:rsid w:val="00456D4B"/>
    <w:rsid w:val="008B486C"/>
    <w:rsid w:val="009871C4"/>
    <w:rsid w:val="00C97903"/>
    <w:rsid w:val="00CA78BA"/>
    <w:rsid w:val="00E87BE5"/>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3</cp:revision>
  <dcterms:created xsi:type="dcterms:W3CDTF">2026-03-30T02:41:00Z</dcterms:created>
  <dcterms:modified xsi:type="dcterms:W3CDTF">2026-03-30T02:45:00Z</dcterms:modified>
</cp:coreProperties>
</file>